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6B2E" w:rsidRDefault="00676B2E">
      <w:pPr>
        <w:ind w:left="720" w:right="720"/>
        <w:jc w:val="center"/>
      </w:pPr>
      <w:bookmarkStart w:id="0" w:name="_GoBack"/>
      <w:r>
        <w:rPr>
          <w:sz w:val="32"/>
          <w:szCs w:val="32"/>
        </w:rPr>
        <w:t>Three-Dimensional</w:t>
      </w:r>
      <w:r>
        <w:t xml:space="preserve"> </w:t>
      </w:r>
      <w:r>
        <w:rPr>
          <w:sz w:val="32"/>
          <w:szCs w:val="32"/>
        </w:rPr>
        <w:t>Surface Reconstruction of the Bladder from Cystoscopic Video: An Initial Investigation</w:t>
      </w:r>
    </w:p>
    <w:p w:rsidR="00676B2E" w:rsidRDefault="00676B2E">
      <w:pPr>
        <w:jc w:val="center"/>
      </w:pPr>
      <w:r>
        <w:t xml:space="preserve">Timothy D. </w:t>
      </w:r>
      <w:proofErr w:type="spellStart"/>
      <w:r>
        <w:t>Soper</w:t>
      </w:r>
      <w:r>
        <w:rPr>
          <w:i/>
          <w:vertAlign w:val="superscript"/>
        </w:rPr>
        <w:t>a</w:t>
      </w:r>
      <w:proofErr w:type="spellEnd"/>
      <w:r>
        <w:t xml:space="preserve">, Michael P. </w:t>
      </w:r>
      <w:proofErr w:type="spellStart"/>
      <w:r>
        <w:t>Porter</w:t>
      </w:r>
      <w:r>
        <w:rPr>
          <w:i/>
          <w:vertAlign w:val="superscript"/>
        </w:rPr>
        <w:t>b</w:t>
      </w:r>
      <w:proofErr w:type="spellEnd"/>
      <w:r>
        <w:t xml:space="preserve">, Eric J. </w:t>
      </w:r>
      <w:proofErr w:type="spellStart"/>
      <w:r>
        <w:t>Seibel</w:t>
      </w:r>
      <w:r>
        <w:rPr>
          <w:i/>
          <w:vertAlign w:val="superscript"/>
        </w:rPr>
        <w:t>a</w:t>
      </w:r>
      <w:proofErr w:type="spellEnd"/>
      <w:r>
        <w:t xml:space="preserve"> </w:t>
      </w:r>
    </w:p>
    <w:p w:rsidR="00676B2E" w:rsidRDefault="00676B2E">
      <w:pPr>
        <w:jc w:val="center"/>
        <w:rPr>
          <w:i/>
        </w:rPr>
      </w:pPr>
      <w:proofErr w:type="spellStart"/>
      <w:proofErr w:type="gramStart"/>
      <w:r>
        <w:rPr>
          <w:i/>
          <w:vertAlign w:val="superscript"/>
        </w:rPr>
        <w:t>a</w:t>
      </w:r>
      <w:r>
        <w:rPr>
          <w:i/>
        </w:rPr>
        <w:t>Department</w:t>
      </w:r>
      <w:proofErr w:type="spellEnd"/>
      <w:proofErr w:type="gramEnd"/>
      <w:r>
        <w:rPr>
          <w:i/>
        </w:rPr>
        <w:t xml:space="preserve"> of Mechanical Engineering, University of Washington, Seattle, WA</w:t>
      </w:r>
    </w:p>
    <w:p w:rsidR="00676B2E" w:rsidRDefault="00676B2E">
      <w:pPr>
        <w:jc w:val="center"/>
        <w:rPr>
          <w:i/>
        </w:rPr>
      </w:pPr>
      <w:proofErr w:type="spellStart"/>
      <w:proofErr w:type="gramStart"/>
      <w:r>
        <w:rPr>
          <w:i/>
          <w:vertAlign w:val="superscript"/>
        </w:rPr>
        <w:t>b</w:t>
      </w:r>
      <w:r>
        <w:rPr>
          <w:i/>
        </w:rPr>
        <w:t>Department</w:t>
      </w:r>
      <w:proofErr w:type="spellEnd"/>
      <w:proofErr w:type="gramEnd"/>
      <w:r>
        <w:rPr>
          <w:i/>
        </w:rPr>
        <w:t xml:space="preserve"> of Urology, University of Washington, Seattle, WA</w:t>
      </w:r>
    </w:p>
    <w:p w:rsidR="00164D76" w:rsidRDefault="00164D76">
      <w:pPr>
        <w:jc w:val="center"/>
        <w:rPr>
          <w:i/>
        </w:rPr>
      </w:pPr>
    </w:p>
    <w:p w:rsidR="00164D76" w:rsidRDefault="00164D76">
      <w:pPr>
        <w:jc w:val="center"/>
        <w:rPr>
          <w:color w:val="FF0000"/>
        </w:rPr>
      </w:pPr>
      <w:r w:rsidRPr="00285836">
        <w:t>ABSTRACT</w:t>
      </w:r>
    </w:p>
    <w:p w:rsidR="00285836" w:rsidRDefault="00285836" w:rsidP="00BF1EE6">
      <w:r>
        <w:t>Flexible</w:t>
      </w:r>
      <w:r w:rsidRPr="00285836">
        <w:t xml:space="preserve"> </w:t>
      </w:r>
      <w:r>
        <w:t xml:space="preserve">cystoscopy is the most common procedure performed by </w:t>
      </w:r>
      <w:r w:rsidR="009C32F5">
        <w:t>u</w:t>
      </w:r>
      <w:r>
        <w:t xml:space="preserve">rologists, </w:t>
      </w:r>
      <w:r w:rsidR="00BF1EE6">
        <w:t xml:space="preserve">and thus imposes </w:t>
      </w:r>
      <w:r w:rsidR="00386CE9">
        <w:t xml:space="preserve">considerable time and financial cost. In this work, we present custom software capable stitching full 3D mosaics of the bladder for more expedient examination. The software is part of an automated bladder scanning system that includes a miniature (1.5mm OD) flexible endoscope and a computer-controlled steering mechanism. The intent of this system is to relieve the urologist of performing surveillance cystoscopies while opening avenues for remote interpretation and longitudinal assessment. </w:t>
      </w:r>
      <w:r w:rsidR="00BF1EE6">
        <w:t>Unlike other approaches that are limited to 2D image alignment strategies, our stitching algorithm computes a 3D stitched surface model of the bladder from cystoscopic vid</w:t>
      </w:r>
      <w:r w:rsidR="00A03AC4">
        <w:t>eo using bundle adjustment. The</w:t>
      </w:r>
      <w:r w:rsidR="00BF1EE6">
        <w:t xml:space="preserve"> computer model </w:t>
      </w:r>
      <w:r w:rsidR="00386CE9">
        <w:t xml:space="preserve">can </w:t>
      </w:r>
      <w:r w:rsidR="00BF1EE6">
        <w:t xml:space="preserve">then </w:t>
      </w:r>
      <w:r w:rsidR="00386CE9">
        <w:t xml:space="preserve">be reviewed by the urologist post-procedurally at a later time or remote location. </w:t>
      </w:r>
      <w:r w:rsidR="00BF1EE6">
        <w:t xml:space="preserve">Our </w:t>
      </w:r>
      <w:r w:rsidR="00386CE9">
        <w:t>software was tested on cystoscopic video of an excised pig bladder. The resulting reconstruction possessed a projection error of 1.</w:t>
      </w:r>
      <w:r w:rsidR="00EA1375">
        <w:t>66 pixels on average and c</w:t>
      </w:r>
      <w:r w:rsidR="00A03AC4">
        <w:t xml:space="preserve">overed </w:t>
      </w:r>
      <w:r w:rsidR="00EA1375">
        <w:t>99.6%</w:t>
      </w:r>
      <w:r w:rsidR="00386CE9" w:rsidRPr="00386CE9">
        <w:rPr>
          <w:color w:val="FF0000"/>
        </w:rPr>
        <w:t xml:space="preserve"> </w:t>
      </w:r>
      <w:r w:rsidR="00386CE9">
        <w:t>of the bladder</w:t>
      </w:r>
      <w:r w:rsidR="00EA1375">
        <w:t xml:space="preserve"> surface area</w:t>
      </w:r>
      <w:r w:rsidR="00386CE9">
        <w:t>. The software was further tested on high definition video from rigid cystoscopy in a patient. Though the software was unable to reconstruct a 3D model from</w:t>
      </w:r>
      <w:r w:rsidR="00A92745">
        <w:t xml:space="preserve">, a planar panorama of the posterior bladder wall was achieved with an average projection error of 4.45 pixels. Results from this initial investigation demonstrate the feasibility of using the 3D image stitching software for virtual bladder examination as part of an automated bladder scanning system. </w:t>
      </w:r>
      <w:r w:rsidR="00386CE9">
        <w:t xml:space="preserve">  </w:t>
      </w:r>
    </w:p>
    <w:p w:rsidR="000E312A" w:rsidRDefault="000E312A" w:rsidP="00BF1EE6"/>
    <w:p w:rsidR="000E312A" w:rsidRPr="000E312A" w:rsidRDefault="000E312A" w:rsidP="000E312A">
      <w:pPr>
        <w:ind w:firstLine="0"/>
        <w:rPr>
          <w:i/>
        </w:rPr>
      </w:pPr>
      <w:r w:rsidRPr="000E312A">
        <w:rPr>
          <w:i/>
        </w:rPr>
        <w:t xml:space="preserve">Keywords: </w:t>
      </w:r>
      <w:r w:rsidRPr="000E312A">
        <w:t>bladder, endoscopy, cystoscopy, structure from motion, bundle adjustment</w:t>
      </w:r>
      <w:r w:rsidR="005154DD">
        <w:t>, image stitching</w:t>
      </w:r>
    </w:p>
    <w:p w:rsidR="00676B2E" w:rsidRDefault="00676B2E">
      <w:pPr>
        <w:pStyle w:val="Heading1"/>
      </w:pPr>
      <w:r>
        <w:t>Introduction</w:t>
      </w:r>
    </w:p>
    <w:p w:rsidR="00676B2E" w:rsidRDefault="00676B2E">
      <w:pPr>
        <w:rPr>
          <w:rFonts w:cs="Arial"/>
        </w:rPr>
      </w:pPr>
      <w:r>
        <w:rPr>
          <w:rFonts w:cs="Arial"/>
        </w:rPr>
        <w:t>Flexible cystoscopy is the most common procedure performed by urologists in the United States, most commonly as part of routine surveillance for bladder cancer. This is due to both the associated prevalence</w:t>
      </w:r>
      <w:r w:rsidR="00882C65">
        <w:rPr>
          <w:rFonts w:cs="Arial"/>
        </w:rPr>
        <w:t xml:space="preserve"> (</w:t>
      </w:r>
      <w:r>
        <w:rPr>
          <w:rFonts w:cs="Arial"/>
        </w:rPr>
        <w:t>5</w:t>
      </w:r>
      <w:r>
        <w:rPr>
          <w:rFonts w:cs="Arial"/>
          <w:vertAlign w:val="superscript"/>
        </w:rPr>
        <w:t>th</w:t>
      </w:r>
      <w:r w:rsidR="00882C65">
        <w:rPr>
          <w:rFonts w:cs="Arial"/>
        </w:rPr>
        <w:t xml:space="preserve"> among all cancers), </w:t>
      </w:r>
      <w:r>
        <w:rPr>
          <w:rFonts w:cs="Arial"/>
        </w:rPr>
        <w:t xml:space="preserve">and </w:t>
      </w:r>
      <w:r w:rsidR="00882C65">
        <w:rPr>
          <w:rFonts w:cs="Arial"/>
        </w:rPr>
        <w:t xml:space="preserve">a 50% </w:t>
      </w:r>
      <w:r>
        <w:rPr>
          <w:rFonts w:cs="Arial"/>
        </w:rPr>
        <w:t xml:space="preserve">recurrence rate </w:t>
      </w:r>
      <w:r w:rsidR="00882C65">
        <w:rPr>
          <w:rFonts w:cs="Arial"/>
        </w:rPr>
        <w:fldChar w:fldCharType="begin"/>
      </w:r>
      <w:r w:rsidR="00882C65">
        <w:rPr>
          <w:rFonts w:cs="Arial"/>
        </w:rPr>
        <w:instrText xml:space="preserve"> ADDIN EN.CITE &lt;EndNote&gt;&lt;Cite&gt;&lt;Author&gt;Jemal&lt;/Author&gt;&lt;Year&gt;2010&lt;/Year&gt;&lt;RecNum&gt;62&lt;/RecNum&gt;&lt;DisplayText&gt;(Jemal et al., 2010)&lt;/DisplayText&gt;&lt;record&gt;&lt;rec-number&gt;62&lt;/rec-number&gt;&lt;foreign-keys&gt;&lt;key app="EN" db-id="etre5errtatvzjexx5pv5vaqpvt2ezrddwvf"&gt;62&lt;/key&gt;&lt;/foreign-keys&gt;&lt;ref-type name="Journal Article"&gt;17&lt;/ref-type&gt;&lt;contributors&gt;&lt;authors&gt;&lt;author&gt;Jemal, A.&lt;/author&gt;&lt;author&gt;Siegel, R.&lt;/author&gt;&lt;author&gt;Xu, J.&lt;/author&gt;&lt;author&gt;Ward, E.&lt;/author&gt;&lt;/authors&gt;&lt;/contributors&gt;&lt;auth-address&gt;Cancer Surveillance, Surveillance and Health Policy Research, American Cancer Society, Atlanta, GA 30303-1002, USA. ahmedin.jemal@cancer.org&lt;/auth-address&gt;&lt;titles&gt;&lt;title&gt;Cancer statistics, 2010&lt;/title&gt;&lt;secondary-title&gt;CA Cancer J Clin&lt;/secondary-title&gt;&lt;/titles&gt;&lt;periodical&gt;&lt;full-title&gt;CA Cancer J Clin&lt;/full-title&gt;&lt;/periodical&gt;&lt;pages&gt;277-300&lt;/pages&gt;&lt;volume&gt;60&lt;/volume&gt;&lt;number&gt;5&lt;/number&gt;&lt;edition&gt;2010/07/09&lt;/edition&gt;&lt;keywords&gt;&lt;keyword&gt;Adolescent&lt;/keyword&gt;&lt;keyword&gt;Adult&lt;/keyword&gt;&lt;keyword&gt;Aged&lt;/keyword&gt;&lt;keyword&gt;Child&lt;/keyword&gt;&lt;keyword&gt;Child, Preschool&lt;/keyword&gt;&lt;keyword&gt;Female&lt;/keyword&gt;&lt;keyword&gt;Humans&lt;/keyword&gt;&lt;keyword&gt;Incidence&lt;/keyword&gt;&lt;keyword&gt;Infant&lt;/keyword&gt;&lt;keyword&gt;Male&lt;/keyword&gt;&lt;keyword&gt;Middle Aged&lt;/keyword&gt;&lt;keyword&gt;Neoplasms/*epidemiology/ethnology/*mortality&lt;/keyword&gt;&lt;keyword&gt;Probability&lt;/keyword&gt;&lt;keyword&gt;Survival Rate&lt;/keyword&gt;&lt;keyword&gt;Time Factors&lt;/keyword&gt;&lt;keyword&gt;United States/epidemiology&lt;/keyword&gt;&lt;/keywords&gt;&lt;dates&gt;&lt;year&gt;2010&lt;/year&gt;&lt;pub-dates&gt;&lt;date&gt;Sep-Oct&lt;/date&gt;&lt;/pub-dates&gt;&lt;/dates&gt;&lt;isbn&gt;1542-4863 (Electronic)&amp;#xD;0007-9235 (Linking)&lt;/isbn&gt;&lt;accession-num&gt;20610543&lt;/accession-num&gt;&lt;urls&gt;&lt;related-urls&gt;&lt;url&gt;http://www.ncbi.nlm.nih.gov/pubmed/20610543&lt;/url&gt;&lt;/related-urls&gt;&lt;/urls&gt;&lt;electronic-resource-num&gt;caac.20073 [pii]&amp;#xD;10.3322/caac.20073&lt;/electronic-resource-num&gt;&lt;language&gt;eng&lt;/language&gt;&lt;/record&gt;&lt;/Cite&gt;&lt;/EndNote&gt;</w:instrText>
      </w:r>
      <w:r w:rsidR="00882C65">
        <w:rPr>
          <w:rFonts w:cs="Arial"/>
        </w:rPr>
        <w:fldChar w:fldCharType="separate"/>
      </w:r>
      <w:r w:rsidR="00882C65">
        <w:rPr>
          <w:rFonts w:cs="Arial"/>
          <w:noProof/>
        </w:rPr>
        <w:t>(</w:t>
      </w:r>
      <w:hyperlink w:anchor="_ENREF_11" w:tooltip="Jemal, 2010 #62" w:history="1">
        <w:r w:rsidR="00A07040">
          <w:rPr>
            <w:rFonts w:cs="Arial"/>
            <w:noProof/>
          </w:rPr>
          <w:t>Jemal et al., 2010</w:t>
        </w:r>
      </w:hyperlink>
      <w:r w:rsidR="00882C65">
        <w:rPr>
          <w:rFonts w:cs="Arial"/>
          <w:noProof/>
        </w:rPr>
        <w:t>)</w:t>
      </w:r>
      <w:r w:rsidR="00882C65">
        <w:rPr>
          <w:rFonts w:cs="Arial"/>
        </w:rPr>
        <w:fldChar w:fldCharType="end"/>
      </w:r>
      <w:r w:rsidR="00882C65">
        <w:rPr>
          <w:rFonts w:cs="Arial"/>
        </w:rPr>
        <w:t xml:space="preserve">. </w:t>
      </w:r>
      <w:r>
        <w:rPr>
          <w:rFonts w:cs="Arial"/>
        </w:rPr>
        <w:t xml:space="preserve">During </w:t>
      </w:r>
      <w:r w:rsidR="00AF4A96">
        <w:rPr>
          <w:rFonts w:cs="Arial"/>
        </w:rPr>
        <w:t xml:space="preserve">the </w:t>
      </w:r>
      <w:r>
        <w:rPr>
          <w:rFonts w:cs="Arial"/>
        </w:rPr>
        <w:t xml:space="preserve">examination, the urologist advances the flexible </w:t>
      </w:r>
      <w:proofErr w:type="spellStart"/>
      <w:r>
        <w:rPr>
          <w:rFonts w:cs="Arial"/>
        </w:rPr>
        <w:t>cystoscope</w:t>
      </w:r>
      <w:proofErr w:type="spellEnd"/>
      <w:r>
        <w:rPr>
          <w:rFonts w:cs="Arial"/>
        </w:rPr>
        <w:t xml:space="preserve"> through the patient’s urethra into the bladder, manually steering the distal tip to inspect the </w:t>
      </w:r>
      <w:r w:rsidR="00AF4A96">
        <w:rPr>
          <w:rFonts w:cs="Arial"/>
        </w:rPr>
        <w:t>lining of the bladder</w:t>
      </w:r>
      <w:r>
        <w:rPr>
          <w:rFonts w:cs="Arial"/>
        </w:rPr>
        <w:t xml:space="preserve">. Given the limited field of view, urologists must methodically maneuver the scope over each region to ensure a complete examination of the bladder wall. </w:t>
      </w:r>
    </w:p>
    <w:p w:rsidR="00676B2E" w:rsidRDefault="00676B2E">
      <w:pPr>
        <w:rPr>
          <w:rFonts w:cs="Arial"/>
        </w:rPr>
      </w:pPr>
      <w:r>
        <w:rPr>
          <w:rFonts w:cs="Arial"/>
        </w:rPr>
        <w:t>Though flexible cystoscopy is the current gold standard for ro</w:t>
      </w:r>
      <w:r w:rsidR="00AF4A96">
        <w:rPr>
          <w:rFonts w:cs="Arial"/>
        </w:rPr>
        <w:t xml:space="preserve">utine bladder surveillance, there are drawbacks </w:t>
      </w:r>
      <w:r>
        <w:rPr>
          <w:rFonts w:cs="Arial"/>
        </w:rPr>
        <w:t>for the both the patient and physician.  First, conventional cystoscopes can impose moderate to severe discomfort in patients who must accommodate scope diameters of 5mm or larger under local anesthesia. Though smaller endoscopes are desirable, miniaturization requires reducing the number of pixel eleme</w:t>
      </w:r>
      <w:r w:rsidR="00D57710">
        <w:rPr>
          <w:rFonts w:cs="Arial"/>
        </w:rPr>
        <w:t>nts (optical fibers or sensor elements</w:t>
      </w:r>
      <w:r>
        <w:rPr>
          <w:rFonts w:cs="Arial"/>
        </w:rPr>
        <w:t xml:space="preserve">), thereby degrading image resolution and field of view, and making cancer detection more challenging. Second, the urologist must carefully examine the entire bladder under limited visualization, inspecting for early signs of recurrence.  If a suspect lesion is identified, the patient must then be rescheduled for biopsy or resection of the mass during a second </w:t>
      </w:r>
      <w:proofErr w:type="gramStart"/>
      <w:r>
        <w:rPr>
          <w:rFonts w:cs="Arial"/>
        </w:rPr>
        <w:lastRenderedPageBreak/>
        <w:t>cystoscopy</w:t>
      </w:r>
      <w:proofErr w:type="gramEnd"/>
      <w:r>
        <w:rPr>
          <w:rFonts w:cs="Arial"/>
        </w:rPr>
        <w:t xml:space="preserve"> performed under general anesthesia. These procedures </w:t>
      </w:r>
      <w:r w:rsidR="00AF4A96">
        <w:rPr>
          <w:rFonts w:cs="Arial"/>
        </w:rPr>
        <w:t xml:space="preserve">can </w:t>
      </w:r>
      <w:r>
        <w:rPr>
          <w:rFonts w:cs="Arial"/>
        </w:rPr>
        <w:t xml:space="preserve">constitute a significant percentage of the urologist’s time and clinical resources. </w:t>
      </w:r>
    </w:p>
    <w:p w:rsidR="00A828D5" w:rsidRDefault="00676B2E" w:rsidP="00133700">
      <w:pPr>
        <w:rPr>
          <w:rFonts w:cs="Arial"/>
        </w:rPr>
      </w:pPr>
      <w:r>
        <w:rPr>
          <w:rFonts w:cs="Arial"/>
        </w:rPr>
        <w:t xml:space="preserve">Our laboratory has developed a novel ultrathin scanning fiber endoscope (SFE) that </w:t>
      </w:r>
      <w:r w:rsidR="00211941">
        <w:rPr>
          <w:rFonts w:cs="Arial"/>
        </w:rPr>
        <w:t xml:space="preserve">may </w:t>
      </w:r>
      <w:r>
        <w:rPr>
          <w:rFonts w:cs="Arial"/>
        </w:rPr>
        <w:t>potentially transform the current clinical standard in bladder surveillance</w:t>
      </w:r>
      <w:r w:rsidR="00D57710">
        <w:rPr>
          <w:rFonts w:cs="Arial"/>
        </w:rPr>
        <w:t xml:space="preserve"> (</w:t>
      </w:r>
      <w:r w:rsidR="00D57710" w:rsidRPr="00D57710">
        <w:rPr>
          <w:rFonts w:cs="Arial"/>
          <w:b/>
        </w:rPr>
        <w:fldChar w:fldCharType="begin"/>
      </w:r>
      <w:r w:rsidR="00D57710" w:rsidRPr="00D57710">
        <w:rPr>
          <w:rFonts w:cs="Arial"/>
          <w:b/>
        </w:rPr>
        <w:instrText xml:space="preserve"> REF _Ref294638860 \h </w:instrText>
      </w:r>
      <w:r w:rsidR="00D57710">
        <w:rPr>
          <w:rFonts w:cs="Arial"/>
          <w:b/>
        </w:rPr>
        <w:instrText xml:space="preserve"> \* MERGEFORMAT </w:instrText>
      </w:r>
      <w:r w:rsidR="00D57710" w:rsidRPr="00D57710">
        <w:rPr>
          <w:rFonts w:cs="Arial"/>
          <w:b/>
        </w:rPr>
      </w:r>
      <w:r w:rsidR="00D57710" w:rsidRPr="00D57710">
        <w:rPr>
          <w:rFonts w:cs="Arial"/>
          <w:b/>
        </w:rPr>
        <w:fldChar w:fldCharType="separate"/>
      </w:r>
      <w:r w:rsidR="007268B5" w:rsidRPr="007268B5">
        <w:rPr>
          <w:b/>
        </w:rPr>
        <w:t xml:space="preserve">Figure </w:t>
      </w:r>
      <w:r w:rsidR="007268B5" w:rsidRPr="007268B5">
        <w:rPr>
          <w:b/>
          <w:noProof/>
        </w:rPr>
        <w:t>1</w:t>
      </w:r>
      <w:r w:rsidR="00D57710" w:rsidRPr="00D57710">
        <w:rPr>
          <w:rFonts w:cs="Arial"/>
          <w:b/>
        </w:rPr>
        <w:fldChar w:fldCharType="end"/>
      </w:r>
      <w:r w:rsidR="00D57710">
        <w:rPr>
          <w:rFonts w:cs="Arial"/>
        </w:rPr>
        <w:t>)</w:t>
      </w:r>
      <w:r>
        <w:rPr>
          <w:rFonts w:cs="Arial"/>
        </w:rPr>
        <w:t xml:space="preserve">. </w:t>
      </w:r>
      <w:r w:rsidR="00882C65">
        <w:rPr>
          <w:rFonts w:cs="Arial"/>
        </w:rPr>
        <w:t>Unlike conventional CCD- or fiber bundle-based endoscopes, the SFE acquires high resolution imag</w:t>
      </w:r>
      <w:r w:rsidR="00133700">
        <w:rPr>
          <w:rFonts w:cs="Arial"/>
        </w:rPr>
        <w:t xml:space="preserve">es via </w:t>
      </w:r>
      <w:proofErr w:type="spellStart"/>
      <w:r w:rsidR="00133700">
        <w:rPr>
          <w:rFonts w:cs="Arial"/>
        </w:rPr>
        <w:t>piezo</w:t>
      </w:r>
      <w:proofErr w:type="spellEnd"/>
      <w:r w:rsidR="00133700">
        <w:rPr>
          <w:rFonts w:cs="Arial"/>
        </w:rPr>
        <w:t>-actuation of a single laser scanning optical fiber hous</w:t>
      </w:r>
      <w:r w:rsidR="00AF7FE1">
        <w:rPr>
          <w:rFonts w:cs="Arial"/>
        </w:rPr>
        <w:t>ed within a 1.5</w:t>
      </w:r>
      <w:r w:rsidR="00133700">
        <w:rPr>
          <w:rFonts w:cs="Arial"/>
        </w:rPr>
        <w:t xml:space="preserve">mm distal tip </w:t>
      </w:r>
      <w:r w:rsidR="00133700">
        <w:rPr>
          <w:rFonts w:cs="Arial"/>
        </w:rPr>
        <w:fldChar w:fldCharType="begin">
          <w:fldData xml:space="preserve">PEVuZE5vdGU+PENpdGU+PEF1dGhvcj5TZWliZWw8L0F1dGhvcj48WWVhcj4yMDA2PC9ZZWFyPjxS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</w:fldData>
        </w:fldChar>
      </w:r>
      <w:r w:rsidR="00CB5BDF">
        <w:rPr>
          <w:rFonts w:cs="Arial"/>
        </w:rPr>
        <w:instrText xml:space="preserve"> ADDIN EN.CITE </w:instrText>
      </w:r>
      <w:r w:rsidR="00CB5BDF">
        <w:rPr>
          <w:rFonts w:cs="Arial"/>
        </w:rPr>
        <w:fldChar w:fldCharType="begin">
          <w:fldData xml:space="preserve">PEVuZE5vdGU+PENpdGU+PEF1dGhvcj5TZWliZWw8L0F1dGhvcj48WWVhcj4yMDA2PC9ZZWFyPjxS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</w:fldData>
        </w:fldChar>
      </w:r>
      <w:r w:rsidR="00CB5BDF">
        <w:rPr>
          <w:rFonts w:cs="Arial"/>
        </w:rPr>
        <w:instrText xml:space="preserve"> ADDIN EN.CITE.DATA </w:instrText>
      </w:r>
      <w:r w:rsidR="00CB5BDF">
        <w:rPr>
          <w:rFonts w:cs="Arial"/>
        </w:rPr>
      </w:r>
      <w:r w:rsidR="00CB5BDF">
        <w:rPr>
          <w:rFonts w:cs="Arial"/>
        </w:rPr>
        <w:fldChar w:fldCharType="end"/>
      </w:r>
      <w:r w:rsidR="00133700">
        <w:rPr>
          <w:rFonts w:cs="Arial"/>
        </w:rPr>
      </w:r>
      <w:r w:rsidR="00133700">
        <w:rPr>
          <w:rFonts w:cs="Arial"/>
        </w:rPr>
        <w:fldChar w:fldCharType="separate"/>
      </w:r>
      <w:r w:rsidR="00D57710">
        <w:rPr>
          <w:rFonts w:cs="Arial"/>
          <w:noProof/>
        </w:rPr>
        <w:t>(</w:t>
      </w:r>
      <w:hyperlink w:anchor="_ENREF_12" w:tooltip="Lee, 2010 #38" w:history="1">
        <w:r w:rsidR="00A07040">
          <w:rPr>
            <w:rFonts w:cs="Arial"/>
            <w:noProof/>
          </w:rPr>
          <w:t>Lee et al., 2010</w:t>
        </w:r>
      </w:hyperlink>
      <w:r w:rsidR="00D57710">
        <w:rPr>
          <w:rFonts w:cs="Arial"/>
          <w:noProof/>
        </w:rPr>
        <w:t xml:space="preserve">; </w:t>
      </w:r>
      <w:hyperlink w:anchor="_ENREF_20" w:tooltip="Seibel, 2006 #63" w:history="1">
        <w:r w:rsidR="00A07040">
          <w:rPr>
            <w:rFonts w:cs="Arial"/>
            <w:noProof/>
          </w:rPr>
          <w:t>Seibel et al., 2006</w:t>
        </w:r>
      </w:hyperlink>
      <w:r w:rsidR="00D57710">
        <w:rPr>
          <w:rFonts w:cs="Arial"/>
          <w:noProof/>
        </w:rPr>
        <w:t>)</w:t>
      </w:r>
      <w:r w:rsidR="00133700">
        <w:rPr>
          <w:rFonts w:cs="Arial"/>
        </w:rPr>
        <w:fldChar w:fldCharType="end"/>
      </w:r>
      <w:r w:rsidR="00133700">
        <w:rPr>
          <w:rFonts w:cs="Arial"/>
        </w:rPr>
        <w:t>.</w:t>
      </w:r>
      <w:r w:rsidR="00882C65">
        <w:rPr>
          <w:rFonts w:cs="Arial"/>
        </w:rPr>
        <w:t xml:space="preserve">  </w:t>
      </w:r>
      <w:r>
        <w:rPr>
          <w:rFonts w:cs="Arial"/>
        </w:rPr>
        <w:t>Be</w:t>
      </w:r>
      <w:r w:rsidR="00133700">
        <w:rPr>
          <w:rFonts w:cs="Arial"/>
        </w:rPr>
        <w:t>cause of its small size</w:t>
      </w:r>
      <w:r>
        <w:rPr>
          <w:rFonts w:cs="Arial"/>
        </w:rPr>
        <w:t>, the SFE could be more ea</w:t>
      </w:r>
      <w:r w:rsidR="00211941">
        <w:rPr>
          <w:rFonts w:cs="Arial"/>
        </w:rPr>
        <w:t>sily tolerated. Furthermore, the</w:t>
      </w:r>
      <w:r>
        <w:rPr>
          <w:rFonts w:cs="Arial"/>
        </w:rPr>
        <w:t xml:space="preserve"> small size and flexibility</w:t>
      </w:r>
      <w:r w:rsidR="00211941">
        <w:rPr>
          <w:rFonts w:cs="Arial"/>
        </w:rPr>
        <w:t xml:space="preserve"> make the SFE highly amenable to automation, where </w:t>
      </w:r>
      <w:r w:rsidR="00133700">
        <w:rPr>
          <w:rFonts w:cs="Arial"/>
        </w:rPr>
        <w:t>it</w:t>
      </w:r>
      <w:r w:rsidR="00211941">
        <w:rPr>
          <w:rFonts w:cs="Arial"/>
        </w:rPr>
        <w:t xml:space="preserve"> could be </w:t>
      </w:r>
      <w:r w:rsidR="00AF4A21">
        <w:rPr>
          <w:rFonts w:cs="Arial"/>
        </w:rPr>
        <w:t xml:space="preserve">mechanically </w:t>
      </w:r>
      <w:r w:rsidR="00211941">
        <w:rPr>
          <w:rFonts w:cs="Arial"/>
        </w:rPr>
        <w:t>articulated to sc</w:t>
      </w:r>
      <w:r w:rsidR="009F16D5">
        <w:rPr>
          <w:rFonts w:cs="Arial"/>
        </w:rPr>
        <w:t>an the entire inner surface of a</w:t>
      </w:r>
      <w:r w:rsidR="00211941">
        <w:rPr>
          <w:rFonts w:cs="Arial"/>
        </w:rPr>
        <w:t xml:space="preserve"> bladder</w:t>
      </w:r>
      <w:r w:rsidR="00752910">
        <w:rPr>
          <w:rFonts w:cs="Arial"/>
        </w:rPr>
        <w:t xml:space="preserve"> </w:t>
      </w:r>
      <w:r w:rsidR="00752910">
        <w:rPr>
          <w:rFonts w:cs="Arial"/>
        </w:rPr>
        <w:fldChar w:fldCharType="begin"/>
      </w:r>
      <w:r w:rsidR="00752910">
        <w:rPr>
          <w:rFonts w:cs="Arial"/>
        </w:rPr>
        <w:instrText xml:space="preserve"> ADDIN EN.CITE &lt;EndNote&gt;&lt;Cite&gt;&lt;Author&gt;Yoon&lt;/Author&gt;&lt;Year&gt;2009&lt;/Year&gt;&lt;RecNum&gt;74&lt;/RecNum&gt;&lt;DisplayText&gt;(Yoon et al., 2009)&lt;/DisplayText&gt;&lt;record&gt;&lt;rec-number&gt;74&lt;/rec-number&gt;&lt;foreign-keys&gt;&lt;key app="EN" db-id="etre5errtatvzjexx5pv5vaqpvt2ezrddwvf"&gt;74&lt;/key&gt;&lt;/foreign-keys&gt;&lt;ref-type name="Journal Article"&gt;17&lt;/ref-type&gt;&lt;contributors&gt;&lt;authors&gt;&lt;author&gt;Yoon, W. J.&lt;/author&gt;&lt;author&gt;Park, S.&lt;/author&gt;&lt;author&gt;Reinhall, P. G.&lt;/author&gt;&lt;author&gt;Seibel, E. J.&lt;/author&gt;&lt;/authors&gt;&lt;/contributors&gt;&lt;auth-address&gt;Department of Mechanical Engineering, University of Washington, Seattle, WA 98195, wjyoon@u.washington.edu.&lt;/auth-address&gt;&lt;titles&gt;&lt;title&gt;Development of an Automated Steering Mechanism for Bladder Urothelium Surveillance&lt;/title&gt;&lt;secondary-title&gt;J Med Device&lt;/secondary-title&gt;&lt;/titles&gt;&lt;periodical&gt;&lt;full-title&gt;J Med Device&lt;/full-title&gt;&lt;/periodical&gt;&lt;pages&gt;11004&lt;/pages&gt;&lt;volume&gt;3&lt;/volume&gt;&lt;number&gt;1&lt;/number&gt;&lt;edition&gt;2009/12/17&lt;/edition&gt;&lt;dates&gt;&lt;year&gt;2009&lt;/year&gt;&lt;pub-dates&gt;&lt;date&gt;Mar 1&lt;/date&gt;&lt;/pub-dates&gt;&lt;/dates&gt;&lt;isbn&gt;1932-619X (Electronic)&amp;#xD;1932-6181 (Linking)&lt;/isbn&gt;&lt;accession-num&gt;20011075&lt;/accession-num&gt;&lt;urls&gt;&lt;related-urls&gt;&lt;url&gt;http://www.ncbi.nlm.nih.gov/pubmed/20011075&lt;/url&gt;&lt;/related-urls&gt;&lt;/urls&gt;&lt;custom2&gt;2790817&lt;/custom2&gt;&lt;language&gt;Eng&lt;/language&gt;&lt;/record&gt;&lt;/Cite&gt;&lt;/EndNote&gt;</w:instrText>
      </w:r>
      <w:r w:rsidR="00752910">
        <w:rPr>
          <w:rFonts w:cs="Arial"/>
        </w:rPr>
        <w:fldChar w:fldCharType="separate"/>
      </w:r>
      <w:r w:rsidR="00752910">
        <w:rPr>
          <w:rFonts w:cs="Arial"/>
          <w:noProof/>
        </w:rPr>
        <w:t>(</w:t>
      </w:r>
      <w:hyperlink w:anchor="_ENREF_27" w:tooltip="Yoon, 2009 #74" w:history="1">
        <w:r w:rsidR="00A07040">
          <w:rPr>
            <w:rFonts w:cs="Arial"/>
            <w:noProof/>
          </w:rPr>
          <w:t>Yoon et al., 2009</w:t>
        </w:r>
      </w:hyperlink>
      <w:r w:rsidR="00752910">
        <w:rPr>
          <w:rFonts w:cs="Arial"/>
          <w:noProof/>
        </w:rPr>
        <w:t>)</w:t>
      </w:r>
      <w:r w:rsidR="00752910">
        <w:rPr>
          <w:rFonts w:cs="Arial"/>
        </w:rPr>
        <w:fldChar w:fldCharType="end"/>
      </w:r>
      <w:r>
        <w:rPr>
          <w:rFonts w:cs="Arial"/>
        </w:rPr>
        <w:t>.   Together, the</w:t>
      </w:r>
      <w:r w:rsidR="00211941">
        <w:rPr>
          <w:rFonts w:cs="Arial"/>
        </w:rPr>
        <w:t xml:space="preserve">se technological components </w:t>
      </w:r>
      <w:r w:rsidR="009E6088">
        <w:rPr>
          <w:rFonts w:cs="Arial"/>
        </w:rPr>
        <w:t>c</w:t>
      </w:r>
      <w:r w:rsidR="00211941">
        <w:rPr>
          <w:rFonts w:cs="Arial"/>
        </w:rPr>
        <w:t>ould relieve the urologist of manually performing each an</w:t>
      </w:r>
      <w:r w:rsidR="009A08FE">
        <w:rPr>
          <w:rFonts w:cs="Arial"/>
        </w:rPr>
        <w:t>d every surveillance procedure. In</w:t>
      </w:r>
      <w:r w:rsidR="009E6088">
        <w:rPr>
          <w:rFonts w:cs="Arial"/>
        </w:rPr>
        <w:t xml:space="preserve"> this new approach</w:t>
      </w:r>
      <w:r>
        <w:rPr>
          <w:rFonts w:cs="Arial"/>
        </w:rPr>
        <w:t xml:space="preserve">, </w:t>
      </w:r>
      <w:r w:rsidR="00211941">
        <w:rPr>
          <w:rFonts w:cs="Arial"/>
        </w:rPr>
        <w:t>surveillance cystoscopies could be conducted with limited oversight by a nurse or ancillary care provi</w:t>
      </w:r>
      <w:r w:rsidR="00C21439">
        <w:rPr>
          <w:rFonts w:cs="Arial"/>
        </w:rPr>
        <w:t xml:space="preserve">der, allowing the urologist to </w:t>
      </w:r>
      <w:r w:rsidR="00211941">
        <w:rPr>
          <w:rFonts w:cs="Arial"/>
        </w:rPr>
        <w:t>analy</w:t>
      </w:r>
      <w:r w:rsidR="009E6088">
        <w:rPr>
          <w:rFonts w:cs="Arial"/>
        </w:rPr>
        <w:t>z</w:t>
      </w:r>
      <w:r w:rsidR="00211941">
        <w:rPr>
          <w:rFonts w:cs="Arial"/>
        </w:rPr>
        <w:t>e</w:t>
      </w:r>
      <w:r>
        <w:rPr>
          <w:rFonts w:cs="Arial"/>
        </w:rPr>
        <w:t xml:space="preserve"> endoscopic image data post-procedurally</w:t>
      </w:r>
      <w:r w:rsidR="003C6822">
        <w:rPr>
          <w:rFonts w:cs="Arial"/>
        </w:rPr>
        <w:t>, thereby streamlining clinical workflow. Not only would this promot</w:t>
      </w:r>
      <w:r w:rsidR="00A828D5">
        <w:rPr>
          <w:rFonts w:cs="Arial"/>
        </w:rPr>
        <w:t xml:space="preserve">e more efficient interpretation, but </w:t>
      </w:r>
      <w:r w:rsidR="00772E51">
        <w:rPr>
          <w:rFonts w:cs="Arial"/>
        </w:rPr>
        <w:t xml:space="preserve">it would </w:t>
      </w:r>
      <w:r w:rsidR="00A828D5">
        <w:rPr>
          <w:rFonts w:cs="Arial"/>
        </w:rPr>
        <w:t>also present opportunities for remote medicine and longitudinal assessment.</w:t>
      </w:r>
    </w:p>
    <w:p w:rsidR="00351043" w:rsidRPr="00AF4A21" w:rsidRDefault="00AF4A21" w:rsidP="00AF4A21">
      <w:pPr>
        <w:rPr>
          <w:rFonts w:cs="Arial"/>
        </w:rPr>
      </w:pPr>
      <w:r>
        <w:rPr>
          <w:rFonts w:cs="Arial"/>
        </w:rPr>
        <w:t>Here, we present a 3D image stitching algorithm that is aimed at constructing digital surface models of the bladder for expedient review urologists</w:t>
      </w:r>
      <w:r>
        <w:t xml:space="preserve">. Though </w:t>
      </w:r>
      <w:r w:rsidR="0067353C">
        <w:t>endoscope</w:t>
      </w:r>
      <w:r>
        <w:t>s provide</w:t>
      </w:r>
      <w:r w:rsidR="0067353C">
        <w:t xml:space="preserve"> only a limited field of view of the bladder, the software </w:t>
      </w:r>
      <w:r w:rsidR="002545C6">
        <w:t xml:space="preserve">stitches the set of images together to </w:t>
      </w:r>
      <w:r w:rsidR="0067353C">
        <w:t>generate a full 360° panorama</w:t>
      </w:r>
      <w:r w:rsidR="002545C6">
        <w:t xml:space="preserve"> of the bladder. </w:t>
      </w:r>
      <w:r w:rsidR="0067353C">
        <w:t>S</w:t>
      </w:r>
      <w:r w:rsidR="00351043">
        <w:t>uch a panorama would provide full-field visualization of the bladder</w:t>
      </w:r>
      <w:r w:rsidR="0067353C">
        <w:t xml:space="preserve">, creating </w:t>
      </w:r>
      <w:r w:rsidR="00351043">
        <w:t>greater anatomical context within which to detect and evaluate disease while compressing lengthy vi</w:t>
      </w:r>
      <w:r w:rsidR="00D57710">
        <w:t>deo segments into a single 3D</w:t>
      </w:r>
      <w:r w:rsidR="00F04DB2">
        <w:t xml:space="preserve"> stitched surface model</w:t>
      </w:r>
      <w:r w:rsidR="00351043">
        <w:t xml:space="preserve">. Whereas </w:t>
      </w:r>
      <w:r w:rsidR="00796F31">
        <w:t>most</w:t>
      </w:r>
      <w:r w:rsidR="00351043">
        <w:t xml:space="preserve"> pano</w:t>
      </w:r>
      <w:r w:rsidR="00C139C0">
        <w:t>ramic stitching programs can only be applied to limited regions of the bladder</w:t>
      </w:r>
      <w:r w:rsidR="00351043">
        <w:t>, the s</w:t>
      </w:r>
      <w:r w:rsidR="00C139C0">
        <w:t xml:space="preserve">oftware presented here </w:t>
      </w:r>
      <w:r w:rsidR="00EF6BDC">
        <w:t xml:space="preserve">utilizes </w:t>
      </w:r>
      <w:r w:rsidR="00EF6BDC" w:rsidRPr="00EF6BDC">
        <w:rPr>
          <w:i/>
        </w:rPr>
        <w:t>structure from motion</w:t>
      </w:r>
      <w:r w:rsidR="00EF6BDC">
        <w:t xml:space="preserve"> to fully reconstruct </w:t>
      </w:r>
      <w:r w:rsidR="00C139C0">
        <w:t xml:space="preserve">the </w:t>
      </w:r>
      <w:r w:rsidR="00EF6BDC">
        <w:t xml:space="preserve">surface of the </w:t>
      </w:r>
      <w:r w:rsidR="00C139C0">
        <w:t>bladder</w:t>
      </w:r>
      <w:r w:rsidR="00EF6BDC">
        <w:t>. Individual video frames are then stitched o</w:t>
      </w:r>
      <w:r w:rsidR="00720EF3">
        <w:t xml:space="preserve">nto this surface, yielding a </w:t>
      </w:r>
      <w:r w:rsidR="00D57710">
        <w:t xml:space="preserve">texture-mapped </w:t>
      </w:r>
      <w:r w:rsidR="00EF6BDC">
        <w:t xml:space="preserve">surface model of the bladder that can be </w:t>
      </w:r>
      <w:r w:rsidR="00720EF3">
        <w:t>examined in 3D.</w:t>
      </w:r>
      <w:r w:rsidR="00C676A8">
        <w:t xml:space="preserve"> It </w:t>
      </w:r>
      <w:r w:rsidR="00525F2E">
        <w:t xml:space="preserve">is believed that a </w:t>
      </w:r>
      <w:r w:rsidR="00D57710">
        <w:t>3D bladder panorama will greatly expedite expert</w:t>
      </w:r>
      <w:r w:rsidR="00C676A8">
        <w:t xml:space="preserve"> examination</w:t>
      </w:r>
      <w:r w:rsidR="00525F2E">
        <w:t xml:space="preserve"> and provide visual assurance that no region was missed</w:t>
      </w:r>
      <w:r w:rsidR="00C676A8">
        <w:t>. Though this is proposed as part of a new clinical bladder surveillance system, 3D mosaics of the bladder may be reconstructed from conventional cystoscopy for maintaining digital records of each examination. In the future, such techniques may prove valuable in endoscopy of other organs.</w:t>
      </w:r>
    </w:p>
    <w:p w:rsidR="00351043" w:rsidRDefault="00351043" w:rsidP="00351043"/>
    <w:p w:rsidR="00676B2E" w:rsidRDefault="00676B2E" w:rsidP="00DA1BC0">
      <w:pPr>
        <w:ind w:firstLine="0"/>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7B16BA" w:rsidTr="007B16BA">
        <w:tc>
          <w:tcPr>
            <w:tcW w:w="9576" w:type="dxa"/>
          </w:tcPr>
          <w:p w:rsidR="007B16BA" w:rsidRDefault="007B16BA" w:rsidP="007B16BA">
            <w:pPr>
              <w:ind w:firstLine="0"/>
              <w:jc w:val="center"/>
              <w:rPr>
                <w:rFonts w:cs="Arial"/>
              </w:rPr>
            </w:pPr>
            <w:r>
              <w:rPr>
                <w:rFonts w:cs="Arial"/>
                <w:noProof/>
              </w:rPr>
              <w:drawing>
                <wp:inline distT="0" distB="0" distL="0" distR="0" wp14:anchorId="74FA4D9D" wp14:editId="41807838">
                  <wp:extent cx="2810305" cy="18288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E imaging dime.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810305" cy="1828800"/>
                          </a:xfrm>
                          <a:prstGeom prst="rect">
                            <a:avLst/>
                          </a:prstGeom>
                        </pic:spPr>
                      </pic:pic>
                    </a:graphicData>
                  </a:graphic>
                </wp:inline>
              </w:drawing>
            </w:r>
          </w:p>
        </w:tc>
      </w:tr>
      <w:tr w:rsidR="007B16BA" w:rsidTr="007B16BA">
        <w:tc>
          <w:tcPr>
            <w:tcW w:w="9576" w:type="dxa"/>
          </w:tcPr>
          <w:p w:rsidR="007B16BA" w:rsidRPr="00FD580A" w:rsidRDefault="007B16BA" w:rsidP="00FD580A">
            <w:pPr>
              <w:pStyle w:val="Caption"/>
              <w:rPr>
                <w:b w:val="0"/>
              </w:rPr>
            </w:pPr>
            <w:bookmarkStart w:id="1" w:name="_Ref294638860"/>
            <w:r>
              <w:t xml:space="preserve">Figure </w:t>
            </w:r>
            <w:fldSimple w:instr=" SEQ Figure \* ARABIC ">
              <w:r w:rsidR="007268B5">
                <w:rPr>
                  <w:noProof/>
                </w:rPr>
                <w:t>1</w:t>
              </w:r>
            </w:fldSimple>
            <w:bookmarkEnd w:id="1"/>
            <w:r>
              <w:t xml:space="preserve">: </w:t>
            </w:r>
            <w:r w:rsidRPr="007B16BA">
              <w:rPr>
                <w:b w:val="0"/>
              </w:rPr>
              <w:t>SFE imaging of a dime</w:t>
            </w:r>
            <w:r w:rsidR="004D5848">
              <w:rPr>
                <w:b w:val="0"/>
              </w:rPr>
              <w:t xml:space="preserve">. The rigid distal tip of the highly flexible shaft is 1.5mm OD and 9mm in length. </w:t>
            </w:r>
            <w:r w:rsidR="00D57710">
              <w:rPr>
                <w:b w:val="0"/>
              </w:rPr>
              <w:t xml:space="preserve"> </w:t>
            </w:r>
            <w:r w:rsidR="00333BCB">
              <w:rPr>
                <w:b w:val="0"/>
              </w:rPr>
              <w:t xml:space="preserve"> </w:t>
            </w:r>
          </w:p>
        </w:tc>
      </w:tr>
    </w:tbl>
    <w:p w:rsidR="00676B2E" w:rsidRDefault="0016592A" w:rsidP="00D57710">
      <w:pPr>
        <w:pStyle w:val="Heading1"/>
      </w:pPr>
      <w:r>
        <w:lastRenderedPageBreak/>
        <w:t>Related Work</w:t>
      </w:r>
    </w:p>
    <w:p w:rsidR="00A07040" w:rsidRDefault="00676B2E" w:rsidP="00A07040">
      <w:r>
        <w:rPr>
          <w:rFonts w:cs="Arial"/>
        </w:rPr>
        <w:t xml:space="preserve">Panoramic stitching or </w:t>
      </w:r>
      <w:proofErr w:type="spellStart"/>
      <w:r>
        <w:rPr>
          <w:rFonts w:cs="Arial"/>
          <w:i/>
        </w:rPr>
        <w:t>photomosaicking</w:t>
      </w:r>
      <w:proofErr w:type="spellEnd"/>
      <w:r>
        <w:t xml:space="preserve"> is the process of combining overlapping images onto a common compositing surface to construct expanded views.</w:t>
      </w:r>
      <w:r w:rsidR="00796F31">
        <w:t xml:space="preserve"> Clinical</w:t>
      </w:r>
      <w:r w:rsidR="000F3C39">
        <w:t>ly, stitching has been used to merge multiple fluoroscopic x-ray images</w:t>
      </w:r>
      <w:r w:rsidR="000F3C39">
        <w:rPr>
          <w:color w:val="FF0000"/>
        </w:rPr>
        <w:t xml:space="preserve"> </w:t>
      </w:r>
      <w:r w:rsidR="000F3C39">
        <w:fldChar w:fldCharType="begin"/>
      </w:r>
      <w:r w:rsidR="000F3C39">
        <w:instrText xml:space="preserve"> ADDIN EN.CITE &lt;EndNote&gt;&lt;Cite&gt;&lt;Author&gt;Yaniv&lt;/Author&gt;&lt;Year&gt;2004&lt;/Year&gt;&lt;RecNum&gt;50&lt;/RecNum&gt;&lt;DisplayText&gt;(Yaniv and Joskowicz, 2004)&lt;/DisplayText&gt;&lt;record&gt;&lt;rec-number&gt;50&lt;/rec-number&gt;&lt;foreign-keys&gt;&lt;key app="EN" db-id="etre5errtatvzjexx5pv5vaqpvt2ezrddwvf"&gt;50&lt;/key&gt;&lt;/foreign-keys&gt;&lt;ref-type name="Journal Article"&gt;17&lt;/ref-type&gt;&lt;contributors&gt;&lt;authors&gt;&lt;author&gt;Yaniv, Z.&lt;/author&gt;&lt;author&gt;Joskowicz, L.&lt;/author&gt;&lt;/authors&gt;&lt;/contributors&gt;&lt;auth-address&gt;School of Computer Science and Engineering, The Hebrew University of Jerusalem, Jerusalem 91904, Israel. zivy@cs.huji.ac.il&lt;/auth-address&gt;&lt;titles&gt;&lt;title&gt;Long bone panoramas from fluoroscopic X-ray images&lt;/title&gt;&lt;secondary-title&gt;IEEE Trans Med Imaging&lt;/secondary-title&gt;&lt;/titles&gt;&lt;periodical&gt;&lt;full-title&gt;IEEE Trans Med Imaging&lt;/full-title&gt;&lt;/periodical&gt;&lt;pages&gt;26-35&lt;/pages&gt;&lt;volume&gt;23&lt;/volume&gt;&lt;number&gt;1&lt;/number&gt;&lt;edition&gt;2004/01/15&lt;/edition&gt;&lt;keywords&gt;&lt;keyword&gt;*Algorithms&lt;/keyword&gt;&lt;keyword&gt;Bone and Bones/*radiography&lt;/keyword&gt;&lt;keyword&gt;*Computer Graphics&lt;/keyword&gt;&lt;keyword&gt;Femur/radiography&lt;/keyword&gt;&lt;keyword&gt;Fluoroscopy/*methods&lt;/keyword&gt;&lt;keyword&gt;Humans&lt;/keyword&gt;&lt;keyword&gt;Humerus/radiography&lt;/keyword&gt;&lt;keyword&gt;Radiographic Image Enhancement/*methods&lt;/keyword&gt;&lt;keyword&gt;Radiographic Image Interpretation, Computer-Assisted/*methods&lt;/keyword&gt;&lt;keyword&gt;Reproducibility of Results&lt;/keyword&gt;&lt;keyword&gt;Sensitivity and Specificity&lt;/keyword&gt;&lt;keyword&gt;*Subtraction Technique&lt;/keyword&gt;&lt;keyword&gt;Tibia/radiography&lt;/keyword&gt;&lt;keyword&gt;Tibial Fractures/*radiography&lt;/keyword&gt;&lt;keyword&gt;*User-Computer Interface&lt;/keyword&gt;&lt;/keywords&gt;&lt;dates&gt;&lt;year&gt;2004&lt;/year&gt;&lt;pub-dates&gt;&lt;date&gt;Jan&lt;/date&gt;&lt;/pub-dates&gt;&lt;/dates&gt;&lt;isbn&gt;0278-0062 (Print)&amp;#xD;0278-0062 (Linking)&lt;/isbn&gt;&lt;accession-num&gt;14719684&lt;/accession-num&gt;&lt;urls&gt;&lt;related-urls&gt;&lt;url&gt;http://www.ncbi.nlm.nih.gov/pubmed/14719684&lt;/url&gt;&lt;/related-urls&gt;&lt;/urls&gt;&lt;electronic-resource-num&gt;10.1109/TMI.2003.819931&lt;/electronic-resource-num&gt;&lt;language&gt;eng&lt;/language&gt;&lt;/record&gt;&lt;/Cite&gt;&lt;/EndNote&gt;</w:instrText>
      </w:r>
      <w:r w:rsidR="000F3C39">
        <w:fldChar w:fldCharType="separate"/>
      </w:r>
      <w:r w:rsidR="000F3C39">
        <w:rPr>
          <w:noProof/>
        </w:rPr>
        <w:t>(</w:t>
      </w:r>
      <w:hyperlink w:anchor="_ENREF_26" w:tooltip="Yaniv, 2004 #50" w:history="1">
        <w:r w:rsidR="00A07040">
          <w:rPr>
            <w:noProof/>
          </w:rPr>
          <w:t>Yaniv and Joskowicz, 2004</w:t>
        </w:r>
      </w:hyperlink>
      <w:r w:rsidR="000F3C39">
        <w:rPr>
          <w:noProof/>
        </w:rPr>
        <w:t>)</w:t>
      </w:r>
      <w:r w:rsidR="000F3C39">
        <w:fldChar w:fldCharType="end"/>
      </w:r>
      <w:r w:rsidR="000F3C39">
        <w:t>, breast ultrasound images</w:t>
      </w:r>
      <w:r w:rsidR="00A07040">
        <w:t xml:space="preserve"> </w:t>
      </w:r>
      <w:r w:rsidR="000F3C39">
        <w:fldChar w:fldCharType="begin"/>
      </w:r>
      <w:r w:rsidR="000F3C39">
        <w:instrText xml:space="preserve"> ADDIN EN.CITE &lt;EndNote&gt;&lt;Cite&gt;&lt;Author&gt;Chang&lt;/Author&gt;&lt;Year&gt;2010&lt;/Year&gt;&lt;RecNum&gt;43&lt;/RecNum&gt;&lt;DisplayText&gt;(Chang et al., 2010)&lt;/DisplayText&gt;&lt;record&gt;&lt;rec-number&gt;43&lt;/rec-number&gt;&lt;foreign-keys&gt;&lt;key app="EN" db-id="etre5errtatvzjexx5pv5vaqpvt2ezrddwvf"&gt;43&lt;/key&gt;&lt;/foreign-keys&gt;&lt;ref-type name="Journal Article"&gt;17&lt;/ref-type&gt;&lt;contributors&gt;&lt;authors&gt;&lt;author&gt;Chang, R. F.&lt;/author&gt;&lt;author&gt;Chang-Chien, K. C.&lt;/author&gt;&lt;author&gt;Takada, E.&lt;/author&gt;&lt;author&gt;Huang, C. S.&lt;/author&gt;&lt;author&gt;Chou, Y. H.&lt;/author&gt;&lt;author&gt;Kuo, C. M.&lt;/author&gt;&lt;author&gt;Chen, J. H.&lt;/author&gt;&lt;/authors&gt;&lt;/contributors&gt;&lt;auth-address&gt;Department of Computer Science and Information Engineering, Graduate Institute of Biomedical Electronics and Bioinformatics, National Taiwan University, Taipei, Taiwan 10617.&lt;/auth-address&gt;&lt;titles&gt;&lt;title&gt;Rapid image stitching and computer-aided detection for multipass automated breast ultrasound&lt;/title&gt;&lt;secondary-title&gt;Med Phys&lt;/secondary-title&gt;&lt;/titles&gt;&lt;periodical&gt;&lt;full-title&gt;Med Phys&lt;/full-title&gt;&lt;/periodical&gt;&lt;pages&gt;2063-73&lt;/pages&gt;&lt;volume&gt;37&lt;/volume&gt;&lt;number&gt;5&lt;/number&gt;&lt;edition&gt;2010/06/10&lt;/edition&gt;&lt;keywords&gt;&lt;keyword&gt;Automation&lt;/keyword&gt;&lt;keyword&gt;Breast Neoplasms/ultrasonography&lt;/keyword&gt;&lt;keyword&gt;Diagnosis, Computer-Assisted/*methods&lt;/keyword&gt;&lt;keyword&gt;False Negative Reactions&lt;/keyword&gt;&lt;keyword&gt;Female&lt;/keyword&gt;&lt;keyword&gt;Humans&lt;/keyword&gt;&lt;keyword&gt;Image Interpretation, Computer-Assisted/*methods&lt;/keyword&gt;&lt;keyword&gt;ROC Curve&lt;/keyword&gt;&lt;keyword&gt;Time Factors&lt;/keyword&gt;&lt;keyword&gt;Ultrasonography, Mammary/*methods&lt;/keyword&gt;&lt;/keywords&gt;&lt;dates&gt;&lt;year&gt;2010&lt;/year&gt;&lt;pub-dates&gt;&lt;date&gt;May&lt;/date&gt;&lt;/pub-dates&gt;&lt;/dates&gt;&lt;isbn&gt;0094-2405 (Print)&amp;#xD;0094-2405 (Linking)&lt;/isbn&gt;&lt;accession-num&gt;20527539&lt;/accession-num&gt;&lt;urls&gt;&lt;related-urls&gt;&lt;url&gt;http://www.ncbi.nlm.nih.gov/pubmed/20527539&lt;/url&gt;&lt;/related-urls&gt;&lt;/urls&gt;&lt;language&gt;eng&lt;/language&gt;&lt;/record&gt;&lt;/Cite&gt;&lt;/EndNote&gt;</w:instrText>
      </w:r>
      <w:r w:rsidR="000F3C39">
        <w:fldChar w:fldCharType="separate"/>
      </w:r>
      <w:r w:rsidR="000F3C39">
        <w:rPr>
          <w:noProof/>
        </w:rPr>
        <w:t>(</w:t>
      </w:r>
      <w:hyperlink w:anchor="_ENREF_4" w:tooltip="Chang, 2010 #43" w:history="1">
        <w:r w:rsidR="00A07040">
          <w:rPr>
            <w:noProof/>
          </w:rPr>
          <w:t>Chang et al., 2010</w:t>
        </w:r>
      </w:hyperlink>
      <w:r w:rsidR="000F3C39">
        <w:rPr>
          <w:noProof/>
        </w:rPr>
        <w:t>)</w:t>
      </w:r>
      <w:r w:rsidR="000F3C39">
        <w:fldChar w:fldCharType="end"/>
      </w:r>
      <w:r w:rsidR="000F3C39">
        <w:t xml:space="preserve">, </w:t>
      </w:r>
      <w:r w:rsidR="00A07040">
        <w:t xml:space="preserve">and endoscopic images of the retina </w:t>
      </w:r>
      <w:r w:rsidR="00A07040">
        <w:fldChar w:fldCharType="begin"/>
      </w:r>
      <w:r w:rsidR="00A07040">
        <w:instrText xml:space="preserve"> ADDIN EN.CITE &lt;EndNote&gt;&lt;Cite&gt;&lt;Author&gt;Seshamani&lt;/Author&gt;&lt;Year&gt;2006&lt;/Year&gt;&lt;RecNum&gt;14&lt;/RecNum&gt;&lt;DisplayText&gt;(Seshamani et al., 2006)&lt;/DisplayText&gt;&lt;record&gt;&lt;rec-number&gt;14&lt;/rec-number&gt;&lt;foreign-keys&gt;&lt;key app="EN" db-id="etre5errtatvzjexx5pv5vaqpvt2ezrddwvf"&gt;14&lt;/key&gt;&lt;/foreign-keys&gt;&lt;ref-type name="Conference Proceedings"&gt;10&lt;/ref-type&gt;&lt;contributors&gt;&lt;authors&gt;&lt;author&gt;Seshamani, S.&lt;/author&gt;&lt;author&gt;Lau, W.&lt;/author&gt;&lt;author&gt;Hager, G.&lt;/author&gt;&lt;/authors&gt;&lt;/contributors&gt;&lt;auth-address&gt;Dept. of Comput. Sci., Johns Hopkins Univ., Baltimore, MD, USA&lt;/auth-address&gt;&lt;titles&gt;&lt;title&gt;Real-time endoscopic mosaicking&lt;/title&gt;&lt;secondary-title&gt;Medical Image Computing and Computer-Assisted Intervention - MICCAI 2006. 9th International Conference. Proceedings, Part I, 1-6 Oct. 2006&lt;/secondary-title&gt;&lt;tertiary-title&gt;Medical Image Computing and Computer-Assisted Intervention - MICCAI 2006. 9th International Conference. Proceedings, Part I (Lecture Notes in Computer Science Vol. 4190)&lt;/tertiary-title&gt;&lt;/titles&gt;&lt;pages&gt;355-63&lt;/pages&gt;&lt;num-vols&gt;Copyright 2006, The Institution of Engineering and Technology&lt;/num-vols&gt;&lt;keywords&gt;&lt;keyword&gt;biomedical optical imaging&lt;/keyword&gt;&lt;keyword&gt;biomembranes&lt;/keyword&gt;&lt;keyword&gt;data visualisation&lt;/keyword&gt;&lt;keyword&gt;endoscopes&lt;/keyword&gt;&lt;keyword&gt;eye&lt;/keyword&gt;&lt;keyword&gt;image segmentation&lt;/keyword&gt;&lt;keyword&gt;image sequences&lt;/keyword&gt;&lt;keyword&gt;medical image processing&lt;/keyword&gt;&lt;keyword&gt;surgery&lt;/keyword&gt;&lt;/keywords&gt;&lt;dates&gt;&lt;year&gt;2006&lt;/year&gt;&lt;/dates&gt;&lt;pub-location&gt;Berlin, Germany&lt;/pub-location&gt;&lt;publisher&gt;Springer-Verlag&lt;/publisher&gt;&lt;urls&gt;&lt;/urls&gt;&lt;/record&gt;&lt;/Cite&gt;&lt;/EndNote&gt;</w:instrText>
      </w:r>
      <w:r w:rsidR="00A07040">
        <w:fldChar w:fldCharType="separate"/>
      </w:r>
      <w:r w:rsidR="00A07040">
        <w:rPr>
          <w:noProof/>
        </w:rPr>
        <w:t>(</w:t>
      </w:r>
      <w:hyperlink w:anchor="_ENREF_21" w:tooltip="Seshamani, 2006 #14" w:history="1">
        <w:r w:rsidR="00A07040">
          <w:rPr>
            <w:noProof/>
          </w:rPr>
          <w:t>Seshamani et al., 2006</w:t>
        </w:r>
      </w:hyperlink>
      <w:r w:rsidR="00A07040">
        <w:rPr>
          <w:noProof/>
        </w:rPr>
        <w:t>)</w:t>
      </w:r>
      <w:r w:rsidR="00A07040">
        <w:fldChar w:fldCharType="end"/>
      </w:r>
      <w:r w:rsidR="00A07040">
        <w:t xml:space="preserve">, esophagus </w:t>
      </w:r>
      <w:r w:rsidR="00A07040">
        <w:fldChar w:fldCharType="begin"/>
      </w:r>
      <w:r w:rsidR="00A07040">
        <w:instrText xml:space="preserve"> ADDIN EN.CITE &lt;EndNote&gt;&lt;Cite&gt;&lt;Author&gt;Seibel&lt;/Author&gt;&lt;Year&gt;2008&lt;/Year&gt;&lt;RecNum&gt;72&lt;/RecNum&gt;&lt;DisplayText&gt;(Seibel et al., 2008)&lt;/DisplayText&gt;&lt;record&gt;&lt;rec-number&gt;72&lt;/rec-number&gt;&lt;foreign-keys&gt;&lt;key app="EN" db-id="etre5errtatvzjexx5pv5vaqpvt2ezrddwvf"&gt;72&lt;/key&gt;&lt;/foreign-keys&gt;&lt;ref-type name="Journal Article"&gt;17&lt;/ref-type&gt;&lt;contributors&gt;&lt;authors&gt;&lt;author&gt;Seibel, E. J.&lt;/author&gt;&lt;author&gt;Carroll, R. E.&lt;/author&gt;&lt;author&gt;Dominitz, J. A.&lt;/author&gt;&lt;author&gt;Johnston, R. S.&lt;/author&gt;&lt;author&gt;Melville, C. D.&lt;/author&gt;&lt;author&gt;Lee, C. M.&lt;/author&gt;&lt;author&gt;Seitz, S. M.&lt;/author&gt;&lt;author&gt;Kimmey, M. B.&lt;/author&gt;&lt;/authors&gt;&lt;/contributors&gt;&lt;auth-address&gt;Washington Univ., Seattle, USA&lt;/auth-address&gt;&lt;titles&gt;&lt;title&gt;Tethered capsule endoscopy, a low-cost and high-performance alternative technology for the screening of esophageal cancer and Barrett&amp;apos;s esophagus&lt;/title&gt;&lt;secondary-title&gt;IEEE Transactions on Biomedical Engineering&lt;/secondary-title&gt;&lt;tertiary-title&gt;IEEE Trans. Biomed. Eng. (USA)&lt;/tertiary-title&gt;&lt;/titles&gt;&lt;periodical&gt;&lt;full-title&gt;IEEE Transactions on Biomedical Engineering&lt;/full-title&gt;&lt;/periodical&gt;&lt;pages&gt;1032-42&lt;/pages&gt;&lt;volume&gt;55&lt;/volume&gt;&lt;number&gt;Copyright 2008, The Institution of Engineering and Technology&lt;/number&gt;&lt;keywords&gt;&lt;keyword&gt;cancer&lt;/keyword&gt;&lt;keyword&gt;endoscopes&lt;/keyword&gt;&lt;keyword&gt;fibre lasers&lt;/keyword&gt;&lt;keyword&gt;fibre optic sensors&lt;/keyword&gt;&lt;keyword&gt;patient diagnosis&lt;/keyword&gt;&lt;/keywords&gt;&lt;dates&gt;&lt;year&gt;2008&lt;/year&gt;&lt;/dates&gt;&lt;pub-location&gt;USA&lt;/pub-location&gt;&lt;publisher&gt;IEEE&lt;/publisher&gt;&lt;isbn&gt;0018-9294&lt;/isbn&gt;&lt;urls&gt;&lt;related-urls&gt;&lt;url&gt;http://dx.doi.org/10.1109/TBME.2008.915680&lt;/url&gt;&lt;/related-urls&gt;&lt;/urls&gt;&lt;/record&gt;&lt;/Cite&gt;&lt;/EndNote&gt;</w:instrText>
      </w:r>
      <w:r w:rsidR="00A07040">
        <w:fldChar w:fldCharType="separate"/>
      </w:r>
      <w:r w:rsidR="00A07040">
        <w:rPr>
          <w:noProof/>
        </w:rPr>
        <w:t>(</w:t>
      </w:r>
      <w:hyperlink w:anchor="_ENREF_19" w:tooltip="Seibel, 2008 #72" w:history="1">
        <w:r w:rsidR="00A07040">
          <w:rPr>
            <w:noProof/>
          </w:rPr>
          <w:t>Seibel et al., 2008</w:t>
        </w:r>
      </w:hyperlink>
      <w:r w:rsidR="00A07040">
        <w:rPr>
          <w:noProof/>
        </w:rPr>
        <w:t>)</w:t>
      </w:r>
      <w:r w:rsidR="00A07040">
        <w:fldChar w:fldCharType="end"/>
      </w:r>
      <w:r w:rsidR="00A07040">
        <w:t>, abdomen</w:t>
      </w:r>
      <w:r w:rsidR="00A07040">
        <w:rPr>
          <w:color w:val="FF0000"/>
        </w:rPr>
        <w:t xml:space="preserve"> </w:t>
      </w:r>
      <w:r w:rsidR="00A07040">
        <w:fldChar w:fldCharType="begin"/>
      </w:r>
      <w:r w:rsidR="00A07040">
        <w:instrText xml:space="preserve"> ADDIN EN.CITE &lt;EndNote&gt;&lt;Cite&gt;&lt;Author&gt;Naya&lt;/Author&gt;&lt;Year&gt;2009&lt;/Year&gt;&lt;RecNum&gt;48&lt;/RecNum&gt;&lt;DisplayText&gt;(Naya et al., 2009)&lt;/DisplayText&gt;&lt;record&gt;&lt;rec-number&gt;48&lt;/rec-number&gt;&lt;foreign-keys&gt;&lt;key app="EN" db-id="etre5errtatvzjexx5pv5vaqpvt2ezrddwvf"&gt;48&lt;/key&gt;&lt;/foreign-keys&gt;&lt;ref-type name="Journal Article"&gt;17&lt;/ref-type&gt;&lt;contributors&gt;&lt;authors&gt;&lt;author&gt;Naya, Y.&lt;/author&gt;&lt;author&gt;Nakamura, K.&lt;/author&gt;&lt;author&gt;Araki, K.&lt;/author&gt;&lt;author&gt;Kawamura, K.&lt;/author&gt;&lt;author&gt;Kamijima, S.&lt;/author&gt;&lt;author&gt;Imamoto, T.&lt;/author&gt;&lt;author&gt;Nihei, N.&lt;/author&gt;&lt;author&gt;Suzuki, H.&lt;/author&gt;&lt;author&gt;Ichikawa, T.&lt;/author&gt;&lt;author&gt;Igarashi, T.&lt;/author&gt;&lt;/authors&gt;&lt;/contributors&gt;&lt;auth-address&gt;Research Center for Frontier Medical Engineering, Chiba University, Chiba, Japan. nayayukio@faculty.chiba-u.jp&lt;/auth-address&gt;&lt;titles&gt;&lt;title&gt;Usefulness of panoramic views for novice surgeons doing retroperitoneal laparoscopic nephrectomy&lt;/title&gt;&lt;secondary-title&gt;Int J Urol&lt;/secondary-title&gt;&lt;/titles&gt;&lt;periodical&gt;&lt;full-title&gt;Int J Urol&lt;/full-title&gt;&lt;/periodical&gt;&lt;pages&gt;177-80&lt;/pages&gt;&lt;volume&gt;16&lt;/volume&gt;&lt;number&gt;2&lt;/number&gt;&lt;edition&gt;2008/12/05&lt;/edition&gt;&lt;keywords&gt;&lt;keyword&gt;Humans&lt;/keyword&gt;&lt;keyword&gt;*Image Processing, Computer-Assisted&lt;/keyword&gt;&lt;keyword&gt;Laparoscopy/*methods&lt;/keyword&gt;&lt;keyword&gt;Nephrectomy/*education/methods&lt;/keyword&gt;&lt;keyword&gt;Prospective Studies&lt;/keyword&gt;&lt;/keywords&gt;&lt;dates&gt;&lt;year&gt;2009&lt;/year&gt;&lt;pub-dates&gt;&lt;date&gt;Feb&lt;/date&gt;&lt;/pub-dates&gt;&lt;/dates&gt;&lt;isbn&gt;1442-2042 (Electronic)&amp;#xD;0919-8172 (Linking)&lt;/isbn&gt;&lt;accession-num&gt;19054162&lt;/accession-num&gt;&lt;urls&gt;&lt;related-urls&gt;&lt;url&gt;http://www.ncbi.nlm.nih.gov/pubmed/19054162&lt;/url&gt;&lt;/related-urls&gt;&lt;/urls&gt;&lt;electronic-resource-num&gt;IJU2215 [pii]&amp;#xD;10.1111/j.1442-2042.2008.02215.x&lt;/electronic-resource-num&gt;&lt;language&gt;eng&lt;/language&gt;&lt;/record&gt;&lt;/Cite&gt;&lt;/EndNote&gt;</w:instrText>
      </w:r>
      <w:r w:rsidR="00A07040">
        <w:fldChar w:fldCharType="separate"/>
      </w:r>
      <w:r w:rsidR="00A07040">
        <w:rPr>
          <w:noProof/>
        </w:rPr>
        <w:t>(</w:t>
      </w:r>
      <w:hyperlink w:anchor="_ENREF_15" w:tooltip="Naya, 2009 #48" w:history="1">
        <w:r w:rsidR="00A07040">
          <w:rPr>
            <w:noProof/>
          </w:rPr>
          <w:t>Naya et al., 2009</w:t>
        </w:r>
      </w:hyperlink>
      <w:r w:rsidR="00A07040">
        <w:rPr>
          <w:noProof/>
        </w:rPr>
        <w:t>)</w:t>
      </w:r>
      <w:r w:rsidR="00A07040">
        <w:fldChar w:fldCharType="end"/>
      </w:r>
      <w:r w:rsidR="00A07040" w:rsidRPr="00C95FA5">
        <w:t xml:space="preserve">, </w:t>
      </w:r>
      <w:r w:rsidR="00A07040">
        <w:t xml:space="preserve">and bladder </w:t>
      </w:r>
      <w:r w:rsidR="00A07040">
        <w:fldChar w:fldCharType="begin"/>
      </w:r>
      <w:r w:rsidR="00A07040">
        <w:instrText xml:space="preserve"> ADDIN EN.CITE &lt;EndNote&gt;&lt;Cite&gt;&lt;Author&gt;Behrens&lt;/Author&gt;&lt;Year&gt;2008&lt;/Year&gt;&lt;RecNum&gt;3&lt;/RecNum&gt;&lt;DisplayText&gt;(Behrens, 2008)&lt;/DisplayText&gt;&lt;record&gt;&lt;rec-number&gt;3&lt;/rec-number&gt;&lt;foreign-keys&gt;&lt;key app="EN" db-id="etre5errtatvzjexx5pv5vaqpvt2ezrddwvf"&gt;3&lt;/key&gt;&lt;/foreign-keys&gt;&lt;ref-type name="Journal Article"&gt;17&lt;/ref-type&gt;&lt;contributors&gt;&lt;authors&gt;&lt;author&gt;Behrens, A.&lt;/author&gt;&lt;/authors&gt;&lt;/contributors&gt;&lt;auth-address&gt;Inst. of Imaging Comput. Vision, RWTH Aachen Univ., Aachen, Germany&lt;/auth-address&gt;&lt;titles&gt;&lt;title&gt;Creating panoramic images for bladder fluorescence endoscopy&lt;/title&gt;&lt;secondary-title&gt;Acta Polytechnica, Czech Technical University in Prague&lt;/secondary-title&gt;&lt;tertiary-title&gt;Acta Polytech. Czech Tech. Univ. Prague (Czech Republic)&lt;/tertiary-title&gt;&lt;/titles&gt;&lt;periodical&gt;&lt;full-title&gt;Acta Polytechnica, Czech Technical University in Prague&lt;/full-title&gt;&lt;/periodical&gt;&lt;pages&gt;50-4&lt;/pages&gt;&lt;volume&gt;48&lt;/volume&gt;&lt;number&gt;Copyright 2009, The Institution of Engineering and Technology&lt;/number&gt;&lt;keywords&gt;&lt;keyword&gt;biological organs&lt;/keyword&gt;&lt;keyword&gt;biomedical optical imaging&lt;/keyword&gt;&lt;keyword&gt;cancer&lt;/keyword&gt;&lt;keyword&gt;endoscopes&lt;/keyword&gt;&lt;keyword&gt;feature extraction&lt;/keyword&gt;&lt;keyword&gt;fluorescence&lt;/keyword&gt;&lt;keyword&gt;image segmentation&lt;/keyword&gt;&lt;keyword&gt;image sequences&lt;/keyword&gt;&lt;keyword&gt;interpolation&lt;/keyword&gt;&lt;keyword&gt;iterative methods&lt;/keyword&gt;&lt;keyword&gt;medical image processing&lt;/keyword&gt;&lt;keyword&gt;tumours&lt;/keyword&gt;&lt;/keywords&gt;&lt;dates&gt;&lt;year&gt;2008&lt;/year&gt;&lt;/dates&gt;&lt;pub-location&gt;Czech Republic&lt;/pub-location&gt;&lt;publisher&gt;Ceske Vysoke Uceni Technicke&lt;/publisher&gt;&lt;isbn&gt;1210-2709&lt;/isbn&gt;&lt;urls&gt;&lt;/urls&gt;&lt;/record&gt;&lt;/Cite&gt;&lt;/EndNote&gt;</w:instrText>
      </w:r>
      <w:r w:rsidR="00A07040">
        <w:fldChar w:fldCharType="separate"/>
      </w:r>
      <w:r w:rsidR="00A07040">
        <w:rPr>
          <w:noProof/>
        </w:rPr>
        <w:t>(</w:t>
      </w:r>
      <w:hyperlink w:anchor="_ENREF_1" w:tooltip="Behrens, 2008 #3" w:history="1">
        <w:r w:rsidR="00A07040">
          <w:rPr>
            <w:noProof/>
          </w:rPr>
          <w:t>Behrens, 2008</w:t>
        </w:r>
      </w:hyperlink>
      <w:r w:rsidR="00A07040">
        <w:rPr>
          <w:noProof/>
        </w:rPr>
        <w:t>)</w:t>
      </w:r>
      <w:r w:rsidR="00A07040">
        <w:fldChar w:fldCharType="end"/>
      </w:r>
      <w:r w:rsidR="00A07040">
        <w:t xml:space="preserve">. </w:t>
      </w:r>
    </w:p>
    <w:p w:rsidR="00956EA8" w:rsidRPr="00636F77" w:rsidRDefault="00A14727" w:rsidP="00D33AAA">
      <w:pPr>
        <w:pStyle w:val="Heading2"/>
      </w:pPr>
      <w:r>
        <w:t xml:space="preserve"> </w:t>
      </w:r>
      <w:r w:rsidR="00C00E7D">
        <w:t xml:space="preserve"> </w:t>
      </w:r>
      <w:r w:rsidR="00D33AAA">
        <w:t>Cystoscopic Image Stitching</w:t>
      </w:r>
    </w:p>
    <w:p w:rsidR="008C305D" w:rsidRDefault="00676B2E" w:rsidP="008C305D">
      <w:pPr>
        <w:rPr>
          <w:rFonts w:cs="Arial"/>
        </w:rPr>
      </w:pPr>
      <w:r>
        <w:t xml:space="preserve">Mosaicking of cystoscopic images </w:t>
      </w:r>
      <w:r>
        <w:rPr>
          <w:rFonts w:cs="Arial"/>
        </w:rPr>
        <w:t>provide urologists wide field visualization of the bladder. These panoramic views serve as valuable frames of reference in which to navigate the bladder</w:t>
      </w:r>
      <w:r w:rsidR="00FC1E15">
        <w:rPr>
          <w:rFonts w:cs="Arial"/>
        </w:rPr>
        <w:t xml:space="preserve"> </w:t>
      </w:r>
      <w:r w:rsidR="00C95FA5">
        <w:rPr>
          <w:rFonts w:cs="Arial"/>
        </w:rPr>
        <w:fldChar w:fldCharType="begin"/>
      </w:r>
      <w:r w:rsidR="00C95FA5">
        <w:rPr>
          <w:rFonts w:cs="Arial"/>
        </w:rPr>
        <w:instrText xml:space="preserve"> ADDIN EN.CITE &lt;EndNote&gt;&lt;Cite&gt;&lt;Author&gt;Behrens&lt;/Author&gt;&lt;Year&gt;2011&lt;/Year&gt;&lt;RecNum&gt;68&lt;/RecNum&gt;&lt;DisplayText&gt;(Behrens et al., 2011)&lt;/DisplayText&gt;&lt;record&gt;&lt;rec-number&gt;68&lt;/rec-number&gt;&lt;foreign-keys&gt;&lt;key app="EN" db-id="etre5errtatvzjexx5pv5vaqpvt2ezrddwvf"&gt;68&lt;/key&gt;&lt;/foreign-keys&gt;&lt;ref-type name="Conference Proceedings"&gt;10&lt;/ref-type&gt;&lt;contributors&gt;&lt;authors&gt;&lt;author&gt;Alexander Behrens&lt;/author&gt;&lt;author&gt;Iris Heisterklaus&lt;/author&gt;&lt;author&gt;Yannick Muller&lt;/author&gt;&lt;author&gt;Thomas Stehle&lt;/author&gt;&lt;author&gt;Sebastian Gross&lt;/author&gt;&lt;author&gt;Til Aach&lt;/author&gt;&lt;/authors&gt;&lt;secondary-authors&gt;&lt;author&gt;Kenneth, H. Wong&lt;/author&gt;&lt;author&gt;David, R. Holmes, III&lt;/author&gt;&lt;/secondary-authors&gt;&lt;/contributors&gt;&lt;titles&gt;&lt;title&gt;2D and 3D visualization methods of endoscopic panoramic bladder images&lt;/title&gt;&lt;/titles&gt;&lt;pages&gt;796408&lt;/pages&gt;&lt;volume&gt;7964&lt;/volume&gt;&lt;dates&gt;&lt;year&gt;2011&lt;/year&gt;&lt;/dates&gt;&lt;publisher&gt;SPIE&lt;/publisher&gt;&lt;urls&gt;&lt;related-urls&gt;&lt;url&gt;http://link.aip.org/link/?PSI/7964/796408/1&lt;/url&gt;&lt;url&gt;http://dx.doi.org/10.1117/12.877630&lt;/url&gt;&lt;/related-urls&gt;&lt;/urls&gt;&lt;/record&gt;&lt;/Cite&gt;&lt;/EndNote&gt;</w:instrText>
      </w:r>
      <w:r w:rsidR="00C95FA5">
        <w:rPr>
          <w:rFonts w:cs="Arial"/>
        </w:rPr>
        <w:fldChar w:fldCharType="separate"/>
      </w:r>
      <w:r w:rsidR="00C95FA5">
        <w:rPr>
          <w:rFonts w:cs="Arial"/>
          <w:noProof/>
        </w:rPr>
        <w:t>(</w:t>
      </w:r>
      <w:hyperlink w:anchor="_ENREF_2" w:tooltip="Behrens, 2011 #68" w:history="1">
        <w:r w:rsidR="00A07040">
          <w:rPr>
            <w:rFonts w:cs="Arial"/>
            <w:noProof/>
          </w:rPr>
          <w:t>Behrens et al., 2011</w:t>
        </w:r>
      </w:hyperlink>
      <w:r w:rsidR="00C95FA5">
        <w:rPr>
          <w:rFonts w:cs="Arial"/>
          <w:noProof/>
        </w:rPr>
        <w:t>)</w:t>
      </w:r>
      <w:r w:rsidR="00C95FA5">
        <w:rPr>
          <w:rFonts w:cs="Arial"/>
        </w:rPr>
        <w:fldChar w:fldCharType="end"/>
      </w:r>
      <w:r>
        <w:rPr>
          <w:rFonts w:cs="Arial"/>
        </w:rPr>
        <w:t>, determine the spatial distribution of multifocal tumors</w:t>
      </w:r>
      <w:r w:rsidR="00AF6AA8">
        <w:rPr>
          <w:rFonts w:cs="Arial"/>
        </w:rPr>
        <w:t xml:space="preserve"> </w:t>
      </w:r>
      <w:r w:rsidR="00E87799">
        <w:rPr>
          <w:rFonts w:cs="Arial"/>
        </w:rPr>
        <w:fldChar w:fldCharType="begin"/>
      </w:r>
      <w:r w:rsidR="00E87799">
        <w:rPr>
          <w:rFonts w:cs="Arial"/>
        </w:rPr>
        <w:instrText xml:space="preserve"> ADDIN EN.CITE &lt;EndNote&gt;&lt;Cite&gt;&lt;Author&gt;Olijnyk&lt;/Author&gt;&lt;Year&gt;2007&lt;/Year&gt;&lt;RecNum&gt;65&lt;/RecNum&gt;&lt;DisplayText&gt;(Olijnyk et al., 2007)&lt;/DisplayText&gt;&lt;record&gt;&lt;rec-number&gt;65&lt;/rec-number&gt;&lt;foreign-keys&gt;&lt;key app="EN" db-id="etre5errtatvzjexx5pv5vaqpvt2ezrddwvf"&gt;65&lt;/key&gt;&lt;/foreign-keys&gt;&lt;ref-type name="Conference Proceedings"&gt;10&lt;/ref-type&gt;&lt;contributors&gt;&lt;authors&gt;&lt;author&gt;Olijnyk, S.&lt;/author&gt;&lt;author&gt;Hernandez Mier, Y.&lt;/author&gt;&lt;author&gt;Blondel, W. C. P. M.&lt;/author&gt;&lt;author&gt;Daul, C.&lt;/author&gt;&lt;author&gt;Wolf, D.&lt;/author&gt;&lt;author&gt;Bourg-Heckly, G.&lt;/author&gt;&lt;/authors&gt;&lt;/contributors&gt;&lt;auth-address&gt;CRAN UMR 7039 CNRS-INPL-UHP, Nancy Univ., Vandoeuvre-les-Nancy, France&lt;/auth-address&gt;&lt;titles&gt;&lt;title&gt;Combination of panoramic and fluorescence endoscopic images to obtain tumor spatial distribution information useful for bladder cancer detection&lt;/title&gt;&lt;secondary-title&gt;Novel Optical Instrumentation for Biomedical Applications III, 17-19 June 2007&lt;/secondary-title&gt;&lt;tertiary-title&gt;Proc. SPIE - Int. Soc. Opt. Eng. (USA)&lt;/tertiary-title&gt;&lt;alt-title&gt;Proceedings of the SPIE - The International Society for Optical Engineering&lt;/alt-title&gt;&lt;/titles&gt;&lt;pages&gt;66310-1&lt;/pages&gt;&lt;volume&gt;6631&lt;/volume&gt;&lt;num-vols&gt;Copyright 2008, The Institution of Engineering and Technology&lt;/num-vols&gt;&lt;keywords&gt;&lt;keyword&gt;biological effects of ultraviolet radiation&lt;/keyword&gt;&lt;keyword&gt;biological organs&lt;/keyword&gt;&lt;keyword&gt;biological techniques&lt;/keyword&gt;&lt;keyword&gt;cancer&lt;/keyword&gt;&lt;keyword&gt;cartography&lt;/keyword&gt;&lt;keyword&gt;fluorescence&lt;/keyword&gt;&lt;keyword&gt;medical image processing&lt;/keyword&gt;&lt;keyword&gt;muscle&lt;/keyword&gt;&lt;keyword&gt;patient diagnosis&lt;/keyword&gt;&lt;keyword&gt;photodynamic therapy&lt;/keyword&gt;&lt;keyword&gt;tumours&lt;/keyword&gt;&lt;/keywords&gt;&lt;dates&gt;&lt;year&gt;2007&lt;/year&gt;&lt;/dates&gt;&lt;pub-location&gt;USA&lt;/pub-location&gt;&lt;publisher&gt;SPIE - The International Society for Optical Engineering&lt;/publisher&gt;&lt;isbn&gt;0277-786X&lt;/isbn&gt;&lt;urls&gt;&lt;related-urls&gt;&lt;url&gt;http://dx.doi.org/10.1117/12.727878&lt;/url&gt;&lt;/related-urls&gt;&lt;/urls&gt;&lt;/record&gt;&lt;/Cite&gt;&lt;/EndNote&gt;</w:instrText>
      </w:r>
      <w:r w:rsidR="00E87799">
        <w:rPr>
          <w:rFonts w:cs="Arial"/>
        </w:rPr>
        <w:fldChar w:fldCharType="separate"/>
      </w:r>
      <w:r w:rsidR="00E87799">
        <w:rPr>
          <w:rFonts w:cs="Arial"/>
          <w:noProof/>
        </w:rPr>
        <w:t>(</w:t>
      </w:r>
      <w:hyperlink w:anchor="_ENREF_16" w:tooltip="Olijnyk, 2007 #65" w:history="1">
        <w:r w:rsidR="00A07040">
          <w:rPr>
            <w:rFonts w:cs="Arial"/>
            <w:noProof/>
          </w:rPr>
          <w:t>Olijnyk et al., 2007</w:t>
        </w:r>
      </w:hyperlink>
      <w:r w:rsidR="00E87799">
        <w:rPr>
          <w:rFonts w:cs="Arial"/>
          <w:noProof/>
        </w:rPr>
        <w:t>)</w:t>
      </w:r>
      <w:r w:rsidR="00E87799">
        <w:rPr>
          <w:rFonts w:cs="Arial"/>
        </w:rPr>
        <w:fldChar w:fldCharType="end"/>
      </w:r>
      <w:r w:rsidR="00E87799">
        <w:rPr>
          <w:rFonts w:cs="Arial"/>
        </w:rPr>
        <w:t>,</w:t>
      </w:r>
      <w:r w:rsidR="00AF6AA8">
        <w:rPr>
          <w:rFonts w:cs="Arial"/>
        </w:rPr>
        <w:t xml:space="preserve"> </w:t>
      </w:r>
      <w:r>
        <w:rPr>
          <w:rFonts w:cs="Arial"/>
        </w:rPr>
        <w:t>and to evaluate changes during follow-up examination.  The synthesis of wide field views</w:t>
      </w:r>
      <w:r w:rsidR="0033454A">
        <w:rPr>
          <w:rFonts w:cs="Arial"/>
        </w:rPr>
        <w:t xml:space="preserve"> is also highly beneficial in fluorescence imaging of the bladder, which requires the urologist to maintain a short working distance to acquire sufficient fluorescence signal </w:t>
      </w:r>
      <w:r w:rsidR="00AF6AA8">
        <w:rPr>
          <w:rFonts w:cs="Arial"/>
        </w:rPr>
        <w:fldChar w:fldCharType="begin"/>
      </w:r>
      <w:r w:rsidR="00AF6AA8">
        <w:rPr>
          <w:rFonts w:cs="Arial"/>
        </w:rPr>
        <w:instrText xml:space="preserve"> ADDIN EN.CITE &lt;EndNote&gt;&lt;Cite&gt;&lt;Author&gt;Behrens&lt;/Author&gt;&lt;Year&gt;2008&lt;/Year&gt;&lt;RecNum&gt;3&lt;/RecNum&gt;&lt;DisplayText&gt;(Behrens, 2008)&lt;/DisplayText&gt;&lt;record&gt;&lt;rec-number&gt;3&lt;/rec-number&gt;&lt;foreign-keys&gt;&lt;key app="EN" db-id="etre5errtatvzjexx5pv5vaqpvt2ezrddwvf"&gt;3&lt;/key&gt;&lt;/foreign-keys&gt;&lt;ref-type name="Journal Article"&gt;17&lt;/ref-type&gt;&lt;contributors&gt;&lt;authors&gt;&lt;author&gt;Behrens, A.&lt;/author&gt;&lt;/authors&gt;&lt;/contributors&gt;&lt;auth-address&gt;Inst. of Imaging Comput. Vision, RWTH Aachen Univ., Aachen, Germany&lt;/auth-address&gt;&lt;titles&gt;&lt;title&gt;Creating panoramic images for bladder fluorescence endoscopy&lt;/title&gt;&lt;secondary-title&gt;Acta Polytechnica, Czech Technical University in Prague&lt;/secondary-title&gt;&lt;tertiary-title&gt;Acta Polytech. Czech Tech. Univ. Prague (Czech Republic)&lt;/tertiary-title&gt;&lt;/titles&gt;&lt;periodical&gt;&lt;full-title&gt;Acta Polytechnica, Czech Technical University in Prague&lt;/full-title&gt;&lt;/periodical&gt;&lt;pages&gt;50-4&lt;/pages&gt;&lt;volume&gt;48&lt;/volume&gt;&lt;number&gt;Copyright 2009, The Institution of Engineering and Technology&lt;/number&gt;&lt;keywords&gt;&lt;keyword&gt;biological organs&lt;/keyword&gt;&lt;keyword&gt;biomedical optical imaging&lt;/keyword&gt;&lt;keyword&gt;cancer&lt;/keyword&gt;&lt;keyword&gt;endoscopes&lt;/keyword&gt;&lt;keyword&gt;feature extraction&lt;/keyword&gt;&lt;keyword&gt;fluorescence&lt;/keyword&gt;&lt;keyword&gt;image segmentation&lt;/keyword&gt;&lt;keyword&gt;image sequences&lt;/keyword&gt;&lt;keyword&gt;interpolation&lt;/keyword&gt;&lt;keyword&gt;iterative methods&lt;/keyword&gt;&lt;keyword&gt;medical image processing&lt;/keyword&gt;&lt;keyword&gt;tumours&lt;/keyword&gt;&lt;/keywords&gt;&lt;dates&gt;&lt;year&gt;2008&lt;/year&gt;&lt;/dates&gt;&lt;pub-location&gt;Czech Republic&lt;/pub-location&gt;&lt;publisher&gt;Ceske Vysoke Uceni Technicke&lt;/publisher&gt;&lt;isbn&gt;1210-2709&lt;/isbn&gt;&lt;urls&gt;&lt;/urls&gt;&lt;/record&gt;&lt;/Cite&gt;&lt;/EndNote&gt;</w:instrText>
      </w:r>
      <w:r w:rsidR="00AF6AA8">
        <w:rPr>
          <w:rFonts w:cs="Arial"/>
        </w:rPr>
        <w:fldChar w:fldCharType="separate"/>
      </w:r>
      <w:r w:rsidR="00AF6AA8">
        <w:rPr>
          <w:rFonts w:cs="Arial"/>
          <w:noProof/>
        </w:rPr>
        <w:t>(</w:t>
      </w:r>
      <w:hyperlink w:anchor="_ENREF_1" w:tooltip="Behrens, 2008 #3" w:history="1">
        <w:r w:rsidR="00A07040">
          <w:rPr>
            <w:rFonts w:cs="Arial"/>
            <w:noProof/>
          </w:rPr>
          <w:t>Behrens, 2008</w:t>
        </w:r>
      </w:hyperlink>
      <w:r w:rsidR="00AF6AA8">
        <w:rPr>
          <w:rFonts w:cs="Arial"/>
          <w:noProof/>
        </w:rPr>
        <w:t>)</w:t>
      </w:r>
      <w:r w:rsidR="00AF6AA8">
        <w:rPr>
          <w:rFonts w:cs="Arial"/>
        </w:rPr>
        <w:fldChar w:fldCharType="end"/>
      </w:r>
      <w:r>
        <w:rPr>
          <w:rFonts w:cs="Arial"/>
        </w:rPr>
        <w:t xml:space="preserve">. </w:t>
      </w:r>
      <w:r w:rsidR="00AB6DD0">
        <w:rPr>
          <w:rFonts w:cs="Arial"/>
        </w:rPr>
        <w:t>However, current approaches to stitchin</w:t>
      </w:r>
      <w:r w:rsidR="003C1853">
        <w:rPr>
          <w:rFonts w:cs="Arial"/>
        </w:rPr>
        <w:t xml:space="preserve">g cystoscopic images are limited in that they </w:t>
      </w:r>
      <w:r w:rsidR="00AB6DD0">
        <w:rPr>
          <w:rFonts w:cs="Arial"/>
        </w:rPr>
        <w:t>do not extend to full 360° views covering the entire bladder, as is desired in our proposed application.  This is primarily fo</w:t>
      </w:r>
      <w:r w:rsidR="006258F3">
        <w:rPr>
          <w:rFonts w:cs="Arial"/>
        </w:rPr>
        <w:t>r two reasons: first,</w:t>
      </w:r>
      <w:r w:rsidR="00AB6DD0">
        <w:rPr>
          <w:rFonts w:cs="Arial"/>
        </w:rPr>
        <w:t xml:space="preserve"> most panoramic stitching applications employ </w:t>
      </w:r>
      <w:r w:rsidR="006258F3">
        <w:rPr>
          <w:rFonts w:cs="Arial"/>
        </w:rPr>
        <w:t xml:space="preserve">only </w:t>
      </w:r>
      <w:r w:rsidR="00AB6DD0">
        <w:rPr>
          <w:rFonts w:cs="Arial"/>
        </w:rPr>
        <w:t>2D-2D image alignment methods</w:t>
      </w:r>
      <w:r w:rsidR="006258F3">
        <w:rPr>
          <w:rFonts w:cs="Arial"/>
        </w:rPr>
        <w:t>; and second, stitching is commonly performed by loca</w:t>
      </w:r>
      <w:r w:rsidR="00EA7ED2">
        <w:rPr>
          <w:rFonts w:cs="Arial"/>
        </w:rPr>
        <w:t xml:space="preserve">l rather than global alignment. </w:t>
      </w:r>
    </w:p>
    <w:p w:rsidR="009F5567" w:rsidRDefault="009F5567" w:rsidP="00D33AAA">
      <w:pPr>
        <w:pStyle w:val="Heading3"/>
      </w:pPr>
      <w:r>
        <w:t>2D Alignment</w:t>
      </w:r>
    </w:p>
    <w:p w:rsidR="002B6EF5" w:rsidRDefault="001461E6" w:rsidP="00E94DDF">
      <w:r>
        <w:t>The a</w:t>
      </w:r>
      <w:r w:rsidR="00880E56">
        <w:t>lignment of a</w:t>
      </w:r>
      <w:r>
        <w:t>ny</w:t>
      </w:r>
      <w:r w:rsidR="00880E56">
        <w:t xml:space="preserve"> pair of images</w:t>
      </w:r>
      <w:r w:rsidR="00F144A9">
        <w:t xml:space="preserve"> </w:t>
      </w:r>
      <w:r w:rsidR="00880E56">
        <w:t>requi</w:t>
      </w:r>
      <w:r w:rsidR="004F75F7">
        <w:t>res some known mapping between a</w:t>
      </w:r>
      <w:r w:rsidR="00880E56">
        <w:t xml:space="preserve"> </w:t>
      </w:r>
      <w:proofErr w:type="gramStart"/>
      <w:r w:rsidR="00880E56">
        <w:t>pixel</w:t>
      </w:r>
      <w:proofErr w:type="gramEnd"/>
      <w:r w:rsidR="0067629D">
        <w:t xml:space="preserve"> coordinate</w:t>
      </w:r>
      <w:r w:rsidR="00880E56">
        <w:t xml:space="preserve"> </w:t>
      </w:r>
      <m:oMath>
        <m:r>
          <w:rPr>
            <w:rFonts w:ascii="Cambria Math" w:hAnsi="Cambria Math"/>
          </w:rPr>
          <m:t>x</m:t>
        </m:r>
      </m:oMath>
      <w:r w:rsidR="00880E56">
        <w:t xml:space="preserve"> in one image to a coordinate </w:t>
      </w:r>
      <m:oMath>
        <m:r>
          <w:rPr>
            <w:rFonts w:ascii="Cambria Math" w:hAnsi="Cambria Math"/>
          </w:rPr>
          <m:t>x'</m:t>
        </m:r>
      </m:oMath>
      <w:r w:rsidR="00880E56">
        <w:t xml:space="preserve"> in the other.</w:t>
      </w:r>
      <w:r w:rsidR="0046255E">
        <w:t xml:space="preserve">  </w:t>
      </w:r>
      <w:r w:rsidR="00F144A9">
        <w:t xml:space="preserve">In </w:t>
      </w:r>
      <w:proofErr w:type="spellStart"/>
      <w:r w:rsidR="00F144A9">
        <w:t>photomosaicking</w:t>
      </w:r>
      <w:proofErr w:type="spellEnd"/>
      <w:r w:rsidR="00F144A9">
        <w:t>, such a map</w:t>
      </w:r>
      <w:r w:rsidR="00C51328">
        <w:t>ping</w:t>
      </w:r>
      <w:r w:rsidR="00C5547E">
        <w:t xml:space="preserve"> is frequently </w:t>
      </w:r>
      <w:r w:rsidR="00E5340A">
        <w:t>calculated on the basis of a</w:t>
      </w:r>
      <w:r w:rsidR="00F144A9">
        <w:t xml:space="preserve"> presumed </w:t>
      </w:r>
      <w:r w:rsidR="00C5547E">
        <w:t xml:space="preserve">model of the </w:t>
      </w:r>
      <w:r w:rsidR="00F144A9">
        <w:t xml:space="preserve">camera motion </w:t>
      </w:r>
      <w:r w:rsidR="00C51328">
        <w:t xml:space="preserve">and </w:t>
      </w:r>
      <w:r w:rsidR="00C5547E">
        <w:t xml:space="preserve">scene structure. </w:t>
      </w:r>
      <w:r w:rsidR="00C51328">
        <w:t xml:space="preserve"> In the construction of flat panoramas, the scene of interest is assumed to be planar such that images are related by a common </w:t>
      </w:r>
      <w:proofErr w:type="spellStart"/>
      <w:r w:rsidR="00C51328">
        <w:t>homography</w:t>
      </w:r>
      <w:proofErr w:type="spellEnd"/>
      <w:r w:rsidR="00C51328">
        <w:t>.  Alternatively, spherical or cylindrical panoramas can be generated from images in which the camera undergoes pure rotation</w:t>
      </w:r>
      <w:r w:rsidR="000E3E31">
        <w:t>, where landmarks lie on a plane at infinity</w:t>
      </w:r>
      <w:r w:rsidR="00C51328">
        <w:t>.</w:t>
      </w:r>
    </w:p>
    <w:p w:rsidR="00AD2626" w:rsidRPr="00F04DB2" w:rsidRDefault="002B6EF5" w:rsidP="00F04DB2">
      <w:pPr>
        <w:rPr>
          <w:rFonts w:cs="Arial"/>
        </w:rPr>
      </w:pPr>
      <w:r>
        <w:t xml:space="preserve">In the case of images acquired from a freely moving endoscope within a </w:t>
      </w:r>
      <w:proofErr w:type="spellStart"/>
      <w:r>
        <w:t>nonplanar</w:t>
      </w:r>
      <w:proofErr w:type="spellEnd"/>
      <w:r>
        <w:t xml:space="preserve"> bladder, such models are inadequate. However, the bladder surface can be modeled as piecewise planar over a limited field of view</w:t>
      </w:r>
      <w:r w:rsidR="00F25C4D">
        <w:rPr>
          <w:rFonts w:cs="Arial"/>
        </w:rPr>
        <w:t xml:space="preserve">. </w:t>
      </w:r>
      <w:r w:rsidR="00F25C4D">
        <w:rPr>
          <w:rFonts w:cs="Arial"/>
          <w:b/>
        </w:rPr>
        <w:fldChar w:fldCharType="begin"/>
      </w:r>
      <w:r w:rsidR="00F25C4D">
        <w:rPr>
          <w:rFonts w:cs="Arial"/>
          <w:b/>
        </w:rPr>
        <w:instrText xml:space="preserve"> REF _Ref286761149 \h  \* MERGEFORMAT </w:instrText>
      </w:r>
      <w:r w:rsidR="00F25C4D">
        <w:rPr>
          <w:rFonts w:cs="Arial"/>
          <w:b/>
        </w:rPr>
      </w:r>
      <w:r w:rsidR="00F25C4D">
        <w:rPr>
          <w:rFonts w:cs="Arial"/>
          <w:b/>
        </w:rPr>
        <w:fldChar w:fldCharType="separate"/>
      </w:r>
      <w:r w:rsidR="007268B5" w:rsidRPr="007268B5">
        <w:rPr>
          <w:b/>
        </w:rPr>
        <w:t xml:space="preserve">Figure </w:t>
      </w:r>
      <w:r w:rsidR="007268B5" w:rsidRPr="007268B5">
        <w:rPr>
          <w:b/>
          <w:noProof/>
        </w:rPr>
        <w:t>2</w:t>
      </w:r>
      <w:r w:rsidR="00F25C4D">
        <w:rPr>
          <w:rFonts w:cs="Arial"/>
          <w:b/>
        </w:rPr>
        <w:fldChar w:fldCharType="end"/>
      </w:r>
      <w:proofErr w:type="gramStart"/>
      <w:r w:rsidR="00F25C4D">
        <w:rPr>
          <w:rFonts w:cs="Arial"/>
          <w:b/>
        </w:rPr>
        <w:t>a</w:t>
      </w:r>
      <w:r w:rsidR="006E57DB">
        <w:rPr>
          <w:rFonts w:cs="Arial"/>
        </w:rPr>
        <w:t xml:space="preserve"> </w:t>
      </w:r>
      <w:r w:rsidR="00F25C4D">
        <w:rPr>
          <w:rFonts w:cs="Arial"/>
        </w:rPr>
        <w:t>depicts</w:t>
      </w:r>
      <w:proofErr w:type="gramEnd"/>
      <w:r w:rsidR="00F25C4D">
        <w:rPr>
          <w:rFonts w:cs="Arial"/>
        </w:rPr>
        <w:t xml:space="preserve"> a </w:t>
      </w:r>
      <w:r>
        <w:rPr>
          <w:rFonts w:cs="Arial"/>
        </w:rPr>
        <w:t xml:space="preserve">flat </w:t>
      </w:r>
      <w:r w:rsidR="00F25C4D">
        <w:rPr>
          <w:rFonts w:cs="Arial"/>
        </w:rPr>
        <w:t>panorama of the bladder constructed from a sequence of video frame</w:t>
      </w:r>
      <w:r>
        <w:rPr>
          <w:rFonts w:cs="Arial"/>
        </w:rPr>
        <w:t xml:space="preserve">s successively aligned for more </w:t>
      </w:r>
      <w:r w:rsidR="00F25C4D">
        <w:rPr>
          <w:rFonts w:cs="Arial"/>
        </w:rPr>
        <w:t xml:space="preserve">wide field visualization. </w:t>
      </w:r>
      <w:r w:rsidR="008C305D">
        <w:rPr>
          <w:rFonts w:cs="Arial"/>
        </w:rPr>
        <w:t>Over larger fields of view, the curvature of the bladder begins to stretch images as they are added, resulting in a severely distorted map of the bladder wall (</w:t>
      </w:r>
      <w:r w:rsidR="008C305D">
        <w:rPr>
          <w:rFonts w:cs="Arial"/>
          <w:b/>
        </w:rPr>
        <w:fldChar w:fldCharType="begin"/>
      </w:r>
      <w:r w:rsidR="008C305D">
        <w:rPr>
          <w:rFonts w:cs="Arial"/>
          <w:b/>
        </w:rPr>
        <w:instrText xml:space="preserve"> REF _Ref286761149 \h  \* MERGEFORMAT </w:instrText>
      </w:r>
      <w:r w:rsidR="008C305D">
        <w:rPr>
          <w:rFonts w:cs="Arial"/>
          <w:b/>
        </w:rPr>
      </w:r>
      <w:r w:rsidR="008C305D">
        <w:rPr>
          <w:rFonts w:cs="Arial"/>
          <w:b/>
        </w:rPr>
        <w:fldChar w:fldCharType="separate"/>
      </w:r>
      <w:r w:rsidR="007268B5" w:rsidRPr="007268B5">
        <w:rPr>
          <w:b/>
        </w:rPr>
        <w:t xml:space="preserve">Figure </w:t>
      </w:r>
      <w:r w:rsidR="007268B5" w:rsidRPr="007268B5">
        <w:rPr>
          <w:b/>
          <w:noProof/>
        </w:rPr>
        <w:t>2</w:t>
      </w:r>
      <w:r w:rsidR="008C305D">
        <w:rPr>
          <w:rFonts w:cs="Arial"/>
          <w:b/>
        </w:rPr>
        <w:fldChar w:fldCharType="end"/>
      </w:r>
      <w:r w:rsidR="008C305D">
        <w:rPr>
          <w:rFonts w:cs="Arial"/>
          <w:b/>
        </w:rPr>
        <w:t>b</w:t>
      </w:r>
      <w:r w:rsidR="008C305D">
        <w:rPr>
          <w:rFonts w:cs="Arial"/>
        </w:rPr>
        <w:t xml:space="preserve">). Furthermore, because the bladder surface is not truly planar, some degree of misalignment </w:t>
      </w:r>
      <w:r w:rsidR="00AD2626">
        <w:rPr>
          <w:rFonts w:cs="Arial"/>
        </w:rPr>
        <w:t xml:space="preserve">is introduced </w:t>
      </w:r>
      <w:r w:rsidR="008C305D">
        <w:rPr>
          <w:rFonts w:cs="Arial"/>
        </w:rPr>
        <w:t>between over</w:t>
      </w:r>
      <w:r w:rsidR="00DD5802">
        <w:rPr>
          <w:rFonts w:cs="Arial"/>
        </w:rPr>
        <w:t>lapping images.</w:t>
      </w:r>
      <w:r w:rsidR="00AD2626">
        <w:rPr>
          <w:rFonts w:cs="Arial"/>
        </w:rPr>
        <w:t xml:space="preserve"> To compensate, multiple local panoramas may be constructed from video sequences covering individual segmen</w:t>
      </w:r>
      <w:r w:rsidR="00AF6AA8">
        <w:rPr>
          <w:rFonts w:cs="Arial"/>
        </w:rPr>
        <w:t xml:space="preserve">ts of the bladder </w:t>
      </w:r>
      <w:r w:rsidR="00AF6AA8">
        <w:rPr>
          <w:rFonts w:cs="Arial"/>
        </w:rPr>
        <w:fldChar w:fldCharType="begin"/>
      </w:r>
      <w:r w:rsidR="00AF6AA8">
        <w:rPr>
          <w:rFonts w:cs="Arial"/>
        </w:rPr>
        <w:instrText xml:space="preserve"> ADDIN EN.CITE &lt;EndNote&gt;&lt;Cite&gt;&lt;Author&gt;Behrens&lt;/Author&gt;&lt;Year&gt;2009&lt;/Year&gt;&lt;RecNum&gt;2&lt;/RecNum&gt;&lt;DisplayText&gt;(Behrens et al., 2009)&lt;/DisplayText&gt;&lt;record&gt;&lt;rec-number&gt;2&lt;/rec-number&gt;&lt;foreign-keys&gt;&lt;key app="EN" db-id="etre5errtatvzjexx5pv5vaqpvt2ezrddwvf"&gt;2&lt;/key&gt;&lt;/foreign-keys&gt;&lt;ref-type name="Conference Proceedings"&gt;10&lt;/ref-type&gt;&lt;contributors&gt;&lt;authors&gt;&lt;author&gt;Behrens, Alexander&lt;/author&gt;&lt;author&gt;Stehle, Thomas&lt;/author&gt;&lt;author&gt;Gross, Sebastian&lt;/author&gt;&lt;author&gt;Aach, Til&lt;/author&gt;&lt;/authors&gt;&lt;/contributors&gt;&lt;auth-address&gt;Institute of Imaging and Computer Vision, RWTH Aachen University, 52056 Aachen, Germany&lt;/auth-address&gt;&lt;titles&gt;&lt;title&gt;Local and global panoramic imaging for fluorescence bladder endoscopy&lt;/title&gt;&lt;secondary-title&gt;31st Annual International Conference of the IEEE Engineering in Medicine and Biology Society: Engineering the Future of Biomedicine, EMBC 2009, September 2, 2009 - September 6, 2009&lt;/secondary-title&gt;&lt;tertiary-title&gt;Proceedings of the 31st Annual International Conference of the IEEE Engineering in Medicine and Biology Society: Engineering the Future of Biomedicine, EMBC 2009&lt;/tertiary-title&gt;&lt;/titles&gt;&lt;pages&gt;6990-6993&lt;/pages&gt;&lt;num-vols&gt;Compendex&lt;/num-vols&gt;&lt;keywords&gt;&lt;keyword&gt;Tumors&lt;/keyword&gt;&lt;keyword&gt;Biology&lt;/keyword&gt;&lt;keyword&gt;Endoscopy&lt;/keyword&gt;&lt;keyword&gt;Visualization&lt;/keyword&gt;&lt;/keywords&gt;&lt;dates&gt;&lt;year&gt;2009&lt;/year&gt;&lt;/dates&gt;&lt;pub-location&gt;Minneapolis, MN, United states&lt;/pub-location&gt;&lt;publisher&gt;IEEE Computer Society&lt;/publisher&gt;&lt;urls&gt;&lt;related-urls&gt;&lt;url&gt;http://dx.doi.org/10.1109/IEMBS.2009.5333854&lt;/url&gt;&lt;/related-urls&gt;&lt;/urls&gt;&lt;/record&gt;&lt;/Cite&gt;&lt;/EndNote&gt;</w:instrText>
      </w:r>
      <w:r w:rsidR="00AF6AA8">
        <w:rPr>
          <w:rFonts w:cs="Arial"/>
        </w:rPr>
        <w:fldChar w:fldCharType="separate"/>
      </w:r>
      <w:r w:rsidR="00AF6AA8">
        <w:rPr>
          <w:rFonts w:cs="Arial"/>
          <w:noProof/>
        </w:rPr>
        <w:t>(</w:t>
      </w:r>
      <w:hyperlink w:anchor="_ENREF_3" w:tooltip="Behrens, 2009 #2" w:history="1">
        <w:r w:rsidR="00A07040">
          <w:rPr>
            <w:rFonts w:cs="Arial"/>
            <w:noProof/>
          </w:rPr>
          <w:t>Behrens et al., 2009</w:t>
        </w:r>
      </w:hyperlink>
      <w:r w:rsidR="00AF6AA8">
        <w:rPr>
          <w:rFonts w:cs="Arial"/>
          <w:noProof/>
        </w:rPr>
        <w:t>)</w:t>
      </w:r>
      <w:r w:rsidR="00AF6AA8">
        <w:rPr>
          <w:rFonts w:cs="Arial"/>
        </w:rPr>
        <w:fldChar w:fldCharType="end"/>
      </w:r>
      <w:r w:rsidR="00AD2626">
        <w:rPr>
          <w:rFonts w:cs="Arial"/>
        </w:rPr>
        <w:t>, or by requir</w:t>
      </w:r>
      <w:r w:rsidR="00AF6AA8">
        <w:rPr>
          <w:rFonts w:cs="Arial"/>
        </w:rPr>
        <w:t xml:space="preserve">ing </w:t>
      </w:r>
      <w:r w:rsidR="00AD2626">
        <w:rPr>
          <w:rFonts w:cs="Arial"/>
        </w:rPr>
        <w:t xml:space="preserve">a predetermined endoscope trajectory </w:t>
      </w:r>
      <w:r w:rsidR="00AF6AA8">
        <w:rPr>
          <w:rFonts w:cs="Arial"/>
        </w:rPr>
        <w:fldChar w:fldCharType="begin"/>
      </w:r>
      <w:r w:rsidR="00AF6AA8">
        <w:rPr>
          <w:rFonts w:cs="Arial"/>
        </w:rPr>
        <w:instrText xml:space="preserve"> ADDIN EN.CITE &lt;EndNote&gt;&lt;Cite&gt;&lt;Author&gt;Miranda-Luna&lt;/Author&gt;&lt;Year&gt;2008&lt;/Year&gt;&lt;RecNum&gt;5&lt;/RecNum&gt;&lt;DisplayText&gt;(Miranda-Luna et al., 2008)&lt;/DisplayText&gt;&lt;record&gt;&lt;rec-number&gt;5&lt;/rec-number&gt;&lt;foreign-keys&gt;&lt;key app="EN" db-id="etre5errtatvzjexx5pv5vaqpvt2ezrddwvf"&gt;5&lt;/key&gt;&lt;/foreign-keys&gt;&lt;ref-type name="Journal Article"&gt;17&lt;/ref-type&gt;&lt;contributors&gt;&lt;authors&gt;&lt;author&gt;Miranda-Luna, Rosebet&lt;/author&gt;&lt;author&gt;Daul, Christian&lt;/author&gt;&lt;author&gt;Blondel, Walter C. P. M.&lt;/author&gt;&lt;author&gt;Hernandez-Mier, Yahir&lt;/author&gt;&lt;author&gt;Wolf, Didier&lt;/author&gt;&lt;author&gt;Guillemin, Francois&lt;/author&gt;&lt;/authors&gt;&lt;/contributors&gt;&lt;auth-address&gt;Universidad Tecnologica de la Mixteca, Carretera a Acatlima km. 2.5, Huajuapan de Leon, San Luis Potosi, Mexico&lt;/auth-address&gt;&lt;titles&gt;&lt;title&gt;Mosaicing of bladder endoscopic image sequences: Distortion calibration and registration algorithm&lt;/title&gt;&lt;secondary-title&gt;IEEE Transactions on Biomedical Engineering&lt;/secondary-title&gt;&lt;/titles&gt;&lt;periodical&gt;&lt;full-title&gt;IEEE Transactions on Biomedical Engineering&lt;/full-title&gt;&lt;/periodical&gt;&lt;pages&gt;541-553&lt;/pages&gt;&lt;volume&gt;55&lt;/volume&gt;&lt;number&gt;Compendex&lt;/number&gt;&lt;keywords&gt;&lt;keyword&gt;Medical imaging&lt;/keyword&gt;&lt;keyword&gt;Algorithms&lt;/keyword&gt;&lt;keyword&gt;Diagnosis&lt;/keyword&gt;&lt;keyword&gt;Image registration&lt;/keyword&gt;&lt;keyword&gt;Oncology&lt;/keyword&gt;&lt;/keywords&gt;&lt;dates&gt;&lt;year&gt;2008&lt;/year&gt;&lt;/dates&gt;&lt;pub-location&gt;445 Hoes Lane - P.O.Box 1331, Piscataway, NJ 08855-1331, United States&lt;/pub-location&gt;&lt;publisher&gt;Inst. of Elec. and Elec. Eng. Computer Society&lt;/publisher&gt;&lt;isbn&gt;00189294&lt;/isbn&gt;&lt;urls&gt;&lt;related-urls&gt;&lt;url&gt;http://dx.doi.org/10.1109/TBME.2007.903520&lt;/url&gt;&lt;/related-urls&gt;&lt;/urls&gt;&lt;/record&gt;&lt;/Cite&gt;&lt;/EndNote&gt;</w:instrText>
      </w:r>
      <w:r w:rsidR="00AF6AA8">
        <w:rPr>
          <w:rFonts w:cs="Arial"/>
        </w:rPr>
        <w:fldChar w:fldCharType="separate"/>
      </w:r>
      <w:r w:rsidR="00AF6AA8">
        <w:rPr>
          <w:rFonts w:cs="Arial"/>
          <w:noProof/>
        </w:rPr>
        <w:t>(</w:t>
      </w:r>
      <w:hyperlink w:anchor="_ENREF_14" w:tooltip="Miranda-Luna, 2008 #5" w:history="1">
        <w:r w:rsidR="00A07040">
          <w:rPr>
            <w:rFonts w:cs="Arial"/>
            <w:noProof/>
          </w:rPr>
          <w:t>Miranda-Luna et al., 2008</w:t>
        </w:r>
      </w:hyperlink>
      <w:r w:rsidR="00AF6AA8">
        <w:rPr>
          <w:rFonts w:cs="Arial"/>
          <w:noProof/>
        </w:rPr>
        <w:t>)</w:t>
      </w:r>
      <w:r w:rsidR="00AF6AA8">
        <w:rPr>
          <w:rFonts w:cs="Arial"/>
        </w:rPr>
        <w:fldChar w:fldCharType="end"/>
      </w:r>
      <w:r w:rsidR="00AD2626">
        <w:rPr>
          <w:rFonts w:cs="Arial"/>
        </w:rPr>
        <w:t>.</w:t>
      </w:r>
      <w:r w:rsidR="00F04DB2">
        <w:rPr>
          <w:rFonts w:cs="Arial"/>
        </w:rPr>
        <w:t xml:space="preserve">  However, while these methods can be used for panoramic visualization, their implementation requires introduces additional layers of control that must be moderated by the urologist.</w:t>
      </w:r>
    </w:p>
    <w:p w:rsidR="009F5567" w:rsidRDefault="009F5567" w:rsidP="00D33AAA">
      <w:pPr>
        <w:pStyle w:val="Heading3"/>
      </w:pPr>
      <w:r>
        <w:t>Local vs. Global Alignment</w:t>
      </w:r>
    </w:p>
    <w:p w:rsidR="00794E8C" w:rsidRDefault="00AD2626" w:rsidP="00794E8C">
      <w:pPr>
        <w:rPr>
          <w:rFonts w:cs="Arial"/>
        </w:rPr>
      </w:pPr>
      <w:r>
        <w:rPr>
          <w:rFonts w:cs="Arial"/>
        </w:rPr>
        <w:t xml:space="preserve">The panoramas of </w:t>
      </w:r>
      <w:r>
        <w:rPr>
          <w:rFonts w:cs="Arial"/>
          <w:b/>
        </w:rPr>
        <w:fldChar w:fldCharType="begin"/>
      </w:r>
      <w:r>
        <w:rPr>
          <w:rFonts w:cs="Arial"/>
          <w:b/>
        </w:rPr>
        <w:instrText xml:space="preserve"> REF _Ref286761149 \h  \* MERGEFORMAT </w:instrText>
      </w:r>
      <w:r>
        <w:rPr>
          <w:rFonts w:cs="Arial"/>
          <w:b/>
        </w:rPr>
      </w:r>
      <w:r>
        <w:rPr>
          <w:rFonts w:cs="Arial"/>
          <w:b/>
        </w:rPr>
        <w:fldChar w:fldCharType="separate"/>
      </w:r>
      <w:r w:rsidR="007268B5" w:rsidRPr="007268B5">
        <w:rPr>
          <w:b/>
        </w:rPr>
        <w:t xml:space="preserve">Figure </w:t>
      </w:r>
      <w:r w:rsidR="007268B5" w:rsidRPr="007268B5">
        <w:rPr>
          <w:b/>
          <w:noProof/>
        </w:rPr>
        <w:t>2</w:t>
      </w:r>
      <w:r>
        <w:rPr>
          <w:rFonts w:cs="Arial"/>
          <w:b/>
        </w:rPr>
        <w:fldChar w:fldCharType="end"/>
      </w:r>
      <w:r>
        <w:rPr>
          <w:rFonts w:cs="Arial"/>
          <w:b/>
        </w:rPr>
        <w:t xml:space="preserve">a </w:t>
      </w:r>
      <w:r>
        <w:rPr>
          <w:rFonts w:cs="Arial"/>
        </w:rPr>
        <w:t xml:space="preserve">and </w:t>
      </w:r>
      <w:r>
        <w:rPr>
          <w:rFonts w:cs="Arial"/>
          <w:b/>
        </w:rPr>
        <w:fldChar w:fldCharType="begin"/>
      </w:r>
      <w:r>
        <w:rPr>
          <w:rFonts w:cs="Arial"/>
          <w:b/>
        </w:rPr>
        <w:instrText xml:space="preserve"> REF _Ref286761149 \h  \* MERGEFORMAT </w:instrText>
      </w:r>
      <w:r>
        <w:rPr>
          <w:rFonts w:cs="Arial"/>
          <w:b/>
        </w:rPr>
      </w:r>
      <w:r>
        <w:rPr>
          <w:rFonts w:cs="Arial"/>
          <w:b/>
        </w:rPr>
        <w:fldChar w:fldCharType="separate"/>
      </w:r>
      <w:r w:rsidR="007268B5" w:rsidRPr="007268B5">
        <w:rPr>
          <w:b/>
        </w:rPr>
        <w:t xml:space="preserve">Figure </w:t>
      </w:r>
      <w:r w:rsidR="007268B5" w:rsidRPr="007268B5">
        <w:rPr>
          <w:b/>
          <w:noProof/>
        </w:rPr>
        <w:t>2</w:t>
      </w:r>
      <w:r>
        <w:rPr>
          <w:rFonts w:cs="Arial"/>
          <w:b/>
        </w:rPr>
        <w:fldChar w:fldCharType="end"/>
      </w:r>
      <w:r>
        <w:rPr>
          <w:rFonts w:cs="Arial"/>
          <w:b/>
        </w:rPr>
        <w:t xml:space="preserve">b </w:t>
      </w:r>
      <w:r>
        <w:rPr>
          <w:rFonts w:cs="Arial"/>
        </w:rPr>
        <w:t xml:space="preserve">were constructed using </w:t>
      </w:r>
      <w:r>
        <w:rPr>
          <w:rFonts w:cs="Arial"/>
          <w:i/>
        </w:rPr>
        <w:t>local alignment</w:t>
      </w:r>
      <w:r>
        <w:rPr>
          <w:rFonts w:cs="Arial"/>
        </w:rPr>
        <w:t xml:space="preserve"> strategies, where for each </w:t>
      </w:r>
      <w:proofErr w:type="gramStart"/>
      <w:r>
        <w:rPr>
          <w:rFonts w:cs="Arial"/>
        </w:rPr>
        <w:t xml:space="preserve">image </w:t>
      </w:r>
      <w:proofErr w:type="gramEnd"/>
      <m:oMath>
        <m:sSub>
          <m:sSubPr>
            <m:ctrlPr>
              <w:rPr>
                <w:rFonts w:ascii="Cambria Math" w:hAnsi="Cambria Math" w:cs="Arial"/>
                <w:i/>
              </w:rPr>
            </m:ctrlPr>
          </m:sSubPr>
          <m:e>
            <m:r>
              <w:rPr>
                <w:rFonts w:ascii="Cambria Math" w:hAnsi="Cambria Math" w:cs="Arial"/>
              </w:rPr>
              <m:t>I</m:t>
            </m:r>
          </m:e>
          <m:sub>
            <m:r>
              <w:rPr>
                <w:rFonts w:ascii="Cambria Math" w:hAnsi="Cambria Math" w:cs="Arial"/>
              </w:rPr>
              <m:t>k</m:t>
            </m:r>
          </m:sub>
        </m:sSub>
      </m:oMath>
      <w:r>
        <w:rPr>
          <w:rFonts w:cs="Arial"/>
        </w:rPr>
        <w:t xml:space="preserve">, we compute the local transformation </w:t>
      </w:r>
      <m:oMath>
        <m:sSub>
          <m:sSubPr>
            <m:ctrlPr>
              <w:rPr>
                <w:rFonts w:ascii="Cambria Math" w:hAnsi="Cambria Math" w:cs="Arial"/>
                <w:i/>
              </w:rPr>
            </m:ctrlPr>
          </m:sSubPr>
          <m:e>
            <m:r>
              <w:rPr>
                <w:rFonts w:ascii="Cambria Math" w:hAnsi="Cambria Math" w:cs="Arial"/>
              </w:rPr>
              <m:t>T</m:t>
            </m:r>
          </m:e>
          <m:sub>
            <m:r>
              <w:rPr>
                <w:rFonts w:ascii="Cambria Math" w:hAnsi="Cambria Math" w:cs="Arial"/>
              </w:rPr>
              <m:t>k,k-1</m:t>
            </m:r>
          </m:sub>
        </m:sSub>
      </m:oMath>
      <w:r>
        <w:rPr>
          <w:rFonts w:cs="Arial"/>
        </w:rPr>
        <w:t xml:space="preserve"> that aligns </w:t>
      </w:r>
      <m:oMath>
        <m:sSub>
          <m:sSubPr>
            <m:ctrlPr>
              <w:rPr>
                <w:rFonts w:ascii="Cambria Math" w:hAnsi="Cambria Math" w:cs="Arial"/>
                <w:i/>
              </w:rPr>
            </m:ctrlPr>
          </m:sSubPr>
          <m:e>
            <m:r>
              <w:rPr>
                <w:rFonts w:ascii="Cambria Math" w:hAnsi="Cambria Math" w:cs="Arial"/>
              </w:rPr>
              <m:t>I</m:t>
            </m:r>
          </m:e>
          <m:sub>
            <m:r>
              <w:rPr>
                <w:rFonts w:ascii="Cambria Math" w:hAnsi="Cambria Math" w:cs="Arial"/>
              </w:rPr>
              <m:t>k</m:t>
            </m:r>
          </m:sub>
        </m:sSub>
      </m:oMath>
      <w:r>
        <w:rPr>
          <w:rFonts w:cs="Arial"/>
        </w:rPr>
        <w:t xml:space="preserve"> with the preceding image </w:t>
      </w:r>
      <m:oMath>
        <m:sSub>
          <m:sSubPr>
            <m:ctrlPr>
              <w:rPr>
                <w:rFonts w:ascii="Cambria Math" w:hAnsi="Cambria Math" w:cs="Arial"/>
                <w:i/>
              </w:rPr>
            </m:ctrlPr>
          </m:sSubPr>
          <m:e>
            <m:r>
              <w:rPr>
                <w:rFonts w:ascii="Cambria Math" w:hAnsi="Cambria Math" w:cs="Arial"/>
              </w:rPr>
              <m:t>I</m:t>
            </m:r>
          </m:e>
          <m:sub>
            <m:r>
              <w:rPr>
                <w:rFonts w:ascii="Cambria Math" w:hAnsi="Cambria Math" w:cs="Arial"/>
              </w:rPr>
              <m:t>k-1</m:t>
            </m:r>
          </m:sub>
        </m:sSub>
      </m:oMath>
      <w:r w:rsidR="00DD381D">
        <w:rPr>
          <w:rFonts w:cs="Arial"/>
        </w:rPr>
        <w:t>. Thus</w:t>
      </w:r>
      <w:r>
        <w:rPr>
          <w:rFonts w:cs="Arial"/>
        </w:rPr>
        <w:t xml:space="preserve">, the global transformation </w:t>
      </w:r>
      <m:oMath>
        <m:sSub>
          <m:sSubPr>
            <m:ctrlPr>
              <w:rPr>
                <w:rFonts w:ascii="Cambria Math" w:hAnsi="Cambria Math" w:cs="Arial"/>
                <w:i/>
              </w:rPr>
            </m:ctrlPr>
          </m:sSubPr>
          <m:e>
            <m:r>
              <w:rPr>
                <w:rFonts w:ascii="Cambria Math" w:hAnsi="Cambria Math" w:cs="Arial"/>
              </w:rPr>
              <m:t>T</m:t>
            </m:r>
          </m:e>
          <m:sub>
            <m:r>
              <w:rPr>
                <w:rFonts w:ascii="Cambria Math" w:hAnsi="Cambria Math" w:cs="Arial"/>
              </w:rPr>
              <m:t>k</m:t>
            </m:r>
          </m:sub>
        </m:sSub>
      </m:oMath>
      <w:r>
        <w:rPr>
          <w:rFonts w:cs="Arial"/>
        </w:rPr>
        <w:t xml:space="preserve"> that aligns </w:t>
      </w:r>
      <m:oMath>
        <m:sSub>
          <m:sSubPr>
            <m:ctrlPr>
              <w:rPr>
                <w:rFonts w:ascii="Cambria Math" w:hAnsi="Cambria Math" w:cs="Arial"/>
                <w:i/>
              </w:rPr>
            </m:ctrlPr>
          </m:sSubPr>
          <m:e>
            <m:r>
              <w:rPr>
                <w:rFonts w:ascii="Cambria Math" w:hAnsi="Cambria Math" w:cs="Arial"/>
              </w:rPr>
              <m:t>I</m:t>
            </m:r>
          </m:e>
          <m:sub>
            <m:r>
              <w:rPr>
                <w:rFonts w:ascii="Cambria Math" w:hAnsi="Cambria Math" w:cs="Arial"/>
              </w:rPr>
              <m:t>k</m:t>
            </m:r>
          </m:sub>
        </m:sSub>
      </m:oMath>
      <w:r>
        <w:rPr>
          <w:rFonts w:cs="Arial"/>
        </w:rPr>
        <w:t xml:space="preserve"> with the panorama and </w:t>
      </w:r>
      <m:oMath>
        <m:sSub>
          <m:sSubPr>
            <m:ctrlPr>
              <w:rPr>
                <w:rFonts w:ascii="Cambria Math" w:hAnsi="Cambria Math" w:cs="Arial"/>
                <w:i/>
              </w:rPr>
            </m:ctrlPr>
          </m:sSubPr>
          <m:e>
            <m:r>
              <w:rPr>
                <w:rFonts w:ascii="Cambria Math" w:hAnsi="Cambria Math" w:cs="Arial"/>
              </w:rPr>
              <m:t>I</m:t>
            </m:r>
          </m:e>
          <m:sub>
            <m:r>
              <w:rPr>
                <w:rFonts w:ascii="Cambria Math" w:hAnsi="Cambria Math" w:cs="Arial"/>
              </w:rPr>
              <m:t>0</m:t>
            </m:r>
          </m:sub>
        </m:sSub>
      </m:oMath>
      <w:r>
        <w:rPr>
          <w:rFonts w:cs="Arial"/>
        </w:rPr>
        <w:t xml:space="preserve"> can be easily computed as a chain</w:t>
      </w:r>
      <w:r w:rsidR="00794E8C">
        <w:rPr>
          <w:rFonts w:cs="Arial"/>
        </w:rPr>
        <w:t xml:space="preserve"> of local transformations where:</w:t>
      </w:r>
    </w:p>
    <w:p w:rsidR="00794E8C" w:rsidRDefault="00794E8C" w:rsidP="00794E8C"/>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158" w:type="dxa"/>
        </w:tblCellMar>
        <w:tblLook w:val="04A0" w:firstRow="1" w:lastRow="0" w:firstColumn="1" w:lastColumn="0" w:noHBand="0" w:noVBand="1"/>
      </w:tblPr>
      <w:tblGrid>
        <w:gridCol w:w="1427"/>
        <w:gridCol w:w="6701"/>
        <w:gridCol w:w="1390"/>
      </w:tblGrid>
      <w:tr w:rsidR="00794E8C" w:rsidRPr="00B751B6" w:rsidTr="00794E8C">
        <w:tc>
          <w:tcPr>
            <w:tcW w:w="750" w:type="pct"/>
          </w:tcPr>
          <w:p w:rsidR="00794E8C" w:rsidRDefault="00794E8C" w:rsidP="00F839F0">
            <w:pPr>
              <w:spacing w:after="200"/>
            </w:pPr>
          </w:p>
        </w:tc>
        <w:tc>
          <w:tcPr>
            <w:tcW w:w="3520" w:type="pct"/>
          </w:tcPr>
          <w:p w:rsidR="00794E8C" w:rsidRPr="00734CAB" w:rsidRDefault="00B45948" w:rsidP="00F839F0">
            <w:pPr>
              <w:ind w:firstLine="0"/>
              <w:rPr>
                <w:vertAlign w:val="subscript"/>
              </w:rPr>
            </w:pPr>
            <m:oMathPara>
              <m:oMath>
                <m:sSub>
                  <m:sSubPr>
                    <m:ctrlPr>
                      <w:rPr>
                        <w:rFonts w:ascii="Cambria Math" w:hAnsi="Cambria Math" w:cs="Arial"/>
                        <w:i/>
                      </w:rPr>
                    </m:ctrlPr>
                  </m:sSubPr>
                  <m:e>
                    <m:r>
                      <w:rPr>
                        <w:rFonts w:ascii="Cambria Math" w:hAnsi="Cambria Math" w:cs="Arial"/>
                      </w:rPr>
                      <m:t>T</m:t>
                    </m:r>
                  </m:e>
                  <m:sub>
                    <m:r>
                      <w:rPr>
                        <w:rFonts w:ascii="Cambria Math" w:hAnsi="Cambria Math" w:cs="Arial"/>
                      </w:rPr>
                      <m:t>k</m:t>
                    </m:r>
                  </m:sub>
                </m:sSub>
                <m:r>
                  <w:rPr>
                    <w:rFonts w:ascii="Cambria Math" w:hAnsi="Cambria Math" w:cs="Arial"/>
                  </w:rPr>
                  <m:t>=</m:t>
                </m:r>
                <m:sSub>
                  <m:sSubPr>
                    <m:ctrlPr>
                      <w:rPr>
                        <w:rFonts w:ascii="Cambria Math" w:hAnsi="Cambria Math" w:cs="Arial"/>
                        <w:i/>
                      </w:rPr>
                    </m:ctrlPr>
                  </m:sSubPr>
                  <m:e>
                    <m:r>
                      <w:rPr>
                        <w:rFonts w:ascii="Cambria Math" w:hAnsi="Cambria Math" w:cs="Arial"/>
                      </w:rPr>
                      <m:t>T</m:t>
                    </m:r>
                  </m:e>
                  <m:sub>
                    <m:r>
                      <w:rPr>
                        <w:rFonts w:ascii="Cambria Math" w:hAnsi="Cambria Math" w:cs="Arial"/>
                      </w:rPr>
                      <m:t>k,k-1</m:t>
                    </m:r>
                  </m:sub>
                </m:sSub>
                <m:sSub>
                  <m:sSubPr>
                    <m:ctrlPr>
                      <w:rPr>
                        <w:rFonts w:ascii="Cambria Math" w:hAnsi="Cambria Math" w:cs="Arial"/>
                        <w:i/>
                      </w:rPr>
                    </m:ctrlPr>
                  </m:sSubPr>
                  <m:e>
                    <m:r>
                      <w:rPr>
                        <w:rFonts w:ascii="Cambria Math" w:hAnsi="Cambria Math" w:cs="Arial"/>
                      </w:rPr>
                      <m:t>T</m:t>
                    </m:r>
                  </m:e>
                  <m:sub>
                    <m:r>
                      <w:rPr>
                        <w:rFonts w:ascii="Cambria Math" w:hAnsi="Cambria Math" w:cs="Arial"/>
                      </w:rPr>
                      <m:t>k-1</m:t>
                    </m:r>
                  </m:sub>
                </m:sSub>
                <m:r>
                  <w:rPr>
                    <w:rFonts w:ascii="Cambria Math" w:hAnsi="Cambria Math" w:cs="Arial"/>
                  </w:rPr>
                  <m:t>=</m:t>
                </m:r>
                <m:nary>
                  <m:naryPr>
                    <m:chr m:val="∏"/>
                    <m:limLoc m:val="subSup"/>
                    <m:ctrlPr>
                      <w:rPr>
                        <w:rFonts w:ascii="Cambria Math" w:hAnsi="Cambria Math" w:cs="Arial"/>
                        <w:i/>
                      </w:rPr>
                    </m:ctrlPr>
                  </m:naryPr>
                  <m:sub>
                    <m:r>
                      <w:rPr>
                        <w:rFonts w:ascii="Cambria Math" w:hAnsi="Cambria Math" w:cs="Arial"/>
                      </w:rPr>
                      <m:t>i=1</m:t>
                    </m:r>
                  </m:sub>
                  <m:sup>
                    <m:r>
                      <w:rPr>
                        <w:rFonts w:ascii="Cambria Math" w:hAnsi="Cambria Math" w:cs="Arial"/>
                      </w:rPr>
                      <m:t>i=k</m:t>
                    </m:r>
                  </m:sup>
                  <m:e>
                    <m:sSub>
                      <m:sSubPr>
                        <m:ctrlPr>
                          <w:rPr>
                            <w:rFonts w:ascii="Cambria Math" w:hAnsi="Cambria Math" w:cs="Arial"/>
                            <w:i/>
                          </w:rPr>
                        </m:ctrlPr>
                      </m:sSubPr>
                      <m:e>
                        <m:r>
                          <w:rPr>
                            <w:rFonts w:ascii="Cambria Math" w:hAnsi="Cambria Math" w:cs="Arial"/>
                          </w:rPr>
                          <m:t>T</m:t>
                        </m:r>
                      </m:e>
                      <m:sub>
                        <m:r>
                          <w:rPr>
                            <w:rFonts w:ascii="Cambria Math" w:hAnsi="Cambria Math" w:cs="Arial"/>
                          </w:rPr>
                          <m:t>i,i-1</m:t>
                        </m:r>
                      </m:sub>
                    </m:sSub>
                  </m:e>
                </m:nary>
              </m:oMath>
            </m:oMathPara>
          </w:p>
        </w:tc>
        <w:tc>
          <w:tcPr>
            <w:tcW w:w="730" w:type="pct"/>
            <w:vAlign w:val="center"/>
          </w:tcPr>
          <w:p w:rsidR="00794E8C" w:rsidRPr="00B751B6" w:rsidRDefault="00794E8C" w:rsidP="00F839F0">
            <w:pPr>
              <w:tabs>
                <w:tab w:val="left" w:pos="1544"/>
              </w:tabs>
              <w:ind w:right="-14"/>
              <w:jc w:val="right"/>
            </w:pPr>
            <w:bookmarkStart w:id="2" w:name="_Ref288920452"/>
            <w:r>
              <w:t>(</w:t>
            </w:r>
            <w:fldSimple w:instr=" SEQ Equation \* ARABIC ">
              <w:r w:rsidR="007268B5">
                <w:rPr>
                  <w:noProof/>
                </w:rPr>
                <w:t>1</w:t>
              </w:r>
            </w:fldSimple>
            <w:r>
              <w:t>)</w:t>
            </w:r>
            <w:bookmarkEnd w:id="2"/>
          </w:p>
        </w:tc>
      </w:tr>
    </w:tbl>
    <w:p w:rsidR="00794E8C" w:rsidRDefault="00794E8C" w:rsidP="00AD2626">
      <w:pPr>
        <w:rPr>
          <w:rFonts w:cs="Arial"/>
        </w:rPr>
      </w:pPr>
    </w:p>
    <w:p w:rsidR="00AD2626" w:rsidRDefault="00AD2626" w:rsidP="00AD2626">
      <w:pPr>
        <w:rPr>
          <w:rFonts w:cs="Arial"/>
        </w:rPr>
      </w:pPr>
    </w:p>
    <w:tbl>
      <w:tblPr>
        <w:tblStyle w:val="TableGrid"/>
        <w:tblpPr w:leftFromText="180" w:rightFromText="180" w:vertAnchor="text" w:horzAnchor="margin" w:tblpY="4"/>
        <w:tblW w:w="0" w:type="auto"/>
        <w:tblLook w:val="04A0" w:firstRow="1" w:lastRow="0" w:firstColumn="1" w:lastColumn="0" w:noHBand="0" w:noVBand="1"/>
      </w:tblPr>
      <w:tblGrid>
        <w:gridCol w:w="3192"/>
        <w:gridCol w:w="3192"/>
        <w:gridCol w:w="3192"/>
      </w:tblGrid>
      <w:tr w:rsidR="008745C6" w:rsidTr="007C6B22">
        <w:tc>
          <w:tcPr>
            <w:tcW w:w="3192" w:type="dxa"/>
            <w:tcBorders>
              <w:top w:val="nil"/>
              <w:left w:val="nil"/>
              <w:bottom w:val="nil"/>
              <w:right w:val="nil"/>
            </w:tcBorders>
            <w:hideMark/>
          </w:tcPr>
          <w:p w:rsidR="008745C6" w:rsidRDefault="008745C6" w:rsidP="008745C6">
            <w:pPr>
              <w:spacing w:line="240" w:lineRule="auto"/>
              <w:ind w:firstLine="0"/>
              <w:jc w:val="center"/>
              <w:rPr>
                <w:rFonts w:cs="Arial"/>
              </w:rPr>
            </w:pPr>
            <w:r>
              <w:rPr>
                <w:rFonts w:cs="Arial"/>
                <w:noProof/>
              </w:rPr>
              <w:drawing>
                <wp:inline distT="0" distB="0" distL="0" distR="0" wp14:anchorId="7890E3AB" wp14:editId="697B0377">
                  <wp:extent cx="1981200" cy="2247900"/>
                  <wp:effectExtent l="0" t="0" r="0" b="0"/>
                  <wp:docPr id="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81200" cy="2247900"/>
                          </a:xfrm>
                          <a:prstGeom prst="rect">
                            <a:avLst/>
                          </a:prstGeom>
                          <a:noFill/>
                          <a:ln>
                            <a:noFill/>
                          </a:ln>
                        </pic:spPr>
                      </pic:pic>
                    </a:graphicData>
                  </a:graphic>
                </wp:inline>
              </w:drawing>
            </w:r>
            <w:r>
              <w:rPr>
                <w:rFonts w:cs="Arial"/>
              </w:rPr>
              <w:t>(a)</w:t>
            </w:r>
          </w:p>
        </w:tc>
        <w:tc>
          <w:tcPr>
            <w:tcW w:w="3192" w:type="dxa"/>
            <w:tcBorders>
              <w:top w:val="nil"/>
              <w:left w:val="nil"/>
              <w:bottom w:val="nil"/>
              <w:right w:val="nil"/>
            </w:tcBorders>
            <w:hideMark/>
          </w:tcPr>
          <w:p w:rsidR="008745C6" w:rsidRDefault="008745C6" w:rsidP="008745C6">
            <w:pPr>
              <w:spacing w:line="240" w:lineRule="auto"/>
              <w:ind w:firstLine="0"/>
              <w:jc w:val="center"/>
              <w:rPr>
                <w:rFonts w:cs="Arial"/>
              </w:rPr>
            </w:pPr>
            <w:r>
              <w:rPr>
                <w:rFonts w:cs="Arial"/>
                <w:noProof/>
              </w:rPr>
              <w:drawing>
                <wp:inline distT="0" distB="0" distL="0" distR="0" wp14:anchorId="2F40DF19" wp14:editId="66BB8704">
                  <wp:extent cx="1981200" cy="2247900"/>
                  <wp:effectExtent l="0" t="0" r="0" b="0"/>
                  <wp:docPr id="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81200" cy="2247900"/>
                          </a:xfrm>
                          <a:prstGeom prst="rect">
                            <a:avLst/>
                          </a:prstGeom>
                          <a:noFill/>
                          <a:ln>
                            <a:noFill/>
                          </a:ln>
                        </pic:spPr>
                      </pic:pic>
                    </a:graphicData>
                  </a:graphic>
                </wp:inline>
              </w:drawing>
            </w:r>
            <w:r>
              <w:rPr>
                <w:rFonts w:cs="Arial"/>
              </w:rPr>
              <w:t>(b)</w:t>
            </w:r>
          </w:p>
        </w:tc>
        <w:tc>
          <w:tcPr>
            <w:tcW w:w="3192" w:type="dxa"/>
            <w:tcBorders>
              <w:top w:val="nil"/>
              <w:left w:val="nil"/>
              <w:bottom w:val="nil"/>
              <w:right w:val="nil"/>
            </w:tcBorders>
            <w:hideMark/>
          </w:tcPr>
          <w:p w:rsidR="008745C6" w:rsidRDefault="008745C6" w:rsidP="008745C6">
            <w:pPr>
              <w:spacing w:line="240" w:lineRule="auto"/>
              <w:ind w:firstLine="0"/>
              <w:jc w:val="center"/>
              <w:rPr>
                <w:rFonts w:cs="Arial"/>
              </w:rPr>
            </w:pPr>
            <w:r>
              <w:rPr>
                <w:rFonts w:cs="Arial"/>
                <w:noProof/>
              </w:rPr>
              <w:drawing>
                <wp:inline distT="0" distB="0" distL="0" distR="0" wp14:anchorId="4337827D" wp14:editId="4395CDAD">
                  <wp:extent cx="1981200" cy="2247900"/>
                  <wp:effectExtent l="0" t="0" r="0" b="0"/>
                  <wp:docPr id="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81200" cy="2247900"/>
                          </a:xfrm>
                          <a:prstGeom prst="rect">
                            <a:avLst/>
                          </a:prstGeom>
                          <a:noFill/>
                          <a:ln>
                            <a:noFill/>
                          </a:ln>
                        </pic:spPr>
                      </pic:pic>
                    </a:graphicData>
                  </a:graphic>
                </wp:inline>
              </w:drawing>
            </w:r>
            <w:r>
              <w:rPr>
                <w:rFonts w:cs="Arial"/>
              </w:rPr>
              <w:t>(c)</w:t>
            </w:r>
          </w:p>
        </w:tc>
      </w:tr>
      <w:tr w:rsidR="008745C6" w:rsidTr="007C6B22">
        <w:tc>
          <w:tcPr>
            <w:tcW w:w="9576" w:type="dxa"/>
            <w:gridSpan w:val="3"/>
            <w:tcBorders>
              <w:top w:val="nil"/>
              <w:left w:val="nil"/>
              <w:bottom w:val="nil"/>
              <w:right w:val="nil"/>
            </w:tcBorders>
            <w:hideMark/>
          </w:tcPr>
          <w:p w:rsidR="008745C6" w:rsidRPr="00D36E97" w:rsidRDefault="008745C6" w:rsidP="00702AA6">
            <w:pPr>
              <w:pStyle w:val="Caption"/>
              <w:rPr>
                <w:b w:val="0"/>
              </w:rPr>
            </w:pPr>
            <w:bookmarkStart w:id="3" w:name="_Ref286761149"/>
            <w:bookmarkStart w:id="4" w:name="_Ref286863865"/>
            <w:r>
              <w:t xml:space="preserve">Figure </w:t>
            </w:r>
            <w:fldSimple w:instr=" SEQ Figure \* ARABIC ">
              <w:r w:rsidR="007268B5">
                <w:rPr>
                  <w:noProof/>
                </w:rPr>
                <w:t>2</w:t>
              </w:r>
            </w:fldSimple>
            <w:bookmarkEnd w:id="3"/>
            <w:r>
              <w:t>:</w:t>
            </w:r>
            <w:bookmarkEnd w:id="4"/>
            <w:r>
              <w:t xml:space="preserve"> </w:t>
            </w:r>
            <w:r>
              <w:rPr>
                <w:b w:val="0"/>
              </w:rPr>
              <w:t xml:space="preserve">Panoramic stitching of cystoscopic video sequences by local alignment. Seven images are </w:t>
            </w:r>
            <w:r w:rsidR="00702AA6">
              <w:rPr>
                <w:b w:val="0"/>
              </w:rPr>
              <w:t xml:space="preserve">globally </w:t>
            </w:r>
            <w:r>
              <w:rPr>
                <w:b w:val="0"/>
              </w:rPr>
              <w:t xml:space="preserve">aligned and stitched by computing the </w:t>
            </w:r>
            <w:r w:rsidR="00702AA6">
              <w:rPr>
                <w:b w:val="0"/>
              </w:rPr>
              <w:t xml:space="preserve">local </w:t>
            </w:r>
            <w:r>
              <w:rPr>
                <w:b w:val="0"/>
              </w:rPr>
              <w:t xml:space="preserve">transformation </w:t>
            </w:r>
            <w:r w:rsidR="00702AA6">
              <w:rPr>
                <w:b w:val="0"/>
              </w:rPr>
              <w:t xml:space="preserve">chains </w:t>
            </w:r>
            <m:oMath>
              <m:sSub>
                <m:sSubPr>
                  <m:ctrlPr>
                    <w:rPr>
                      <w:rFonts w:ascii="Cambria Math" w:hAnsi="Cambria Math"/>
                      <w:b w:val="0"/>
                      <w:i/>
                    </w:rPr>
                  </m:ctrlPr>
                </m:sSubPr>
                <m:e>
                  <m:r>
                    <m:rPr>
                      <m:sty m:val="bi"/>
                    </m:rPr>
                    <w:rPr>
                      <w:rFonts w:ascii="Cambria Math" w:hAnsi="Cambria Math"/>
                    </w:rPr>
                    <m:t>T</m:t>
                  </m:r>
                </m:e>
                <m:sub>
                  <m:r>
                    <m:rPr>
                      <m:sty m:val="bi"/>
                    </m:rPr>
                    <w:rPr>
                      <w:rFonts w:ascii="Cambria Math" w:hAnsi="Cambria Math"/>
                    </w:rPr>
                    <m:t>0</m:t>
                  </m:r>
                </m:sub>
              </m:sSub>
              <m:r>
                <m:rPr>
                  <m:sty m:val="bi"/>
                </m:rPr>
                <w:rPr>
                  <w:rFonts w:ascii="Cambria Math" w:hAnsi="Cambria Math"/>
                </w:rPr>
                <m:t>-</m:t>
              </m:r>
              <m:sSub>
                <m:sSubPr>
                  <m:ctrlPr>
                    <w:rPr>
                      <w:rFonts w:ascii="Cambria Math" w:hAnsi="Cambria Math"/>
                      <w:b w:val="0"/>
                      <w:i/>
                    </w:rPr>
                  </m:ctrlPr>
                </m:sSubPr>
                <m:e>
                  <m:r>
                    <m:rPr>
                      <m:sty m:val="bi"/>
                    </m:rPr>
                    <w:rPr>
                      <w:rFonts w:ascii="Cambria Math" w:hAnsi="Cambria Math"/>
                    </w:rPr>
                    <m:t>T</m:t>
                  </m:r>
                </m:e>
                <m:sub>
                  <m:r>
                    <m:rPr>
                      <m:sty m:val="bi"/>
                    </m:rPr>
                    <w:rPr>
                      <w:rFonts w:ascii="Cambria Math" w:hAnsi="Cambria Math"/>
                    </w:rPr>
                    <m:t>7</m:t>
                  </m:r>
                </m:sub>
              </m:sSub>
            </m:oMath>
            <w:r>
              <w:rPr>
                <w:b w:val="0"/>
              </w:rPr>
              <w:t xml:space="preserve"> (a)</w:t>
            </w:r>
            <w:r w:rsidR="00475941">
              <w:rPr>
                <w:b w:val="0"/>
              </w:rPr>
              <w:t xml:space="preserve"> with a dashed line connecting frame centers</w:t>
            </w:r>
            <w:r>
              <w:rPr>
                <w:b w:val="0"/>
              </w:rPr>
              <w:t xml:space="preserve">. Over a longer sequence, added frames begin to distort and stretch due to the non-planar bladder surface shape </w:t>
            </w:r>
            <w:r w:rsidR="00702AA6">
              <w:rPr>
                <w:b w:val="0"/>
              </w:rPr>
              <w:t xml:space="preserve">as seen by the transformation </w:t>
            </w:r>
            <m:oMath>
              <m:sSub>
                <m:sSubPr>
                  <m:ctrlPr>
                    <w:rPr>
                      <w:rFonts w:ascii="Cambria Math" w:hAnsi="Cambria Math"/>
                      <w:b w:val="0"/>
                      <w:i/>
                    </w:rPr>
                  </m:ctrlPr>
                </m:sSubPr>
                <m:e>
                  <m:r>
                    <m:rPr>
                      <m:sty m:val="bi"/>
                    </m:rPr>
                    <w:rPr>
                      <w:rFonts w:ascii="Cambria Math" w:hAnsi="Cambria Math"/>
                    </w:rPr>
                    <m:t>T</m:t>
                  </m:r>
                </m:e>
                <m:sub>
                  <m:r>
                    <m:rPr>
                      <m:sty m:val="bi"/>
                    </m:rPr>
                    <w:rPr>
                      <w:rFonts w:ascii="Cambria Math" w:hAnsi="Cambria Math"/>
                    </w:rPr>
                    <m:t>15</m:t>
                  </m:r>
                </m:sub>
              </m:sSub>
            </m:oMath>
            <w:r>
              <w:rPr>
                <w:b w:val="0"/>
              </w:rPr>
              <w:t xml:space="preserve">(b). </w:t>
            </w:r>
            <w:r w:rsidR="00AF7FE1">
              <w:rPr>
                <w:b w:val="0"/>
              </w:rPr>
              <w:t xml:space="preserve">When the endoscope motion forms a loop, overlapping frames at the start and end of the loop are misaligned as a result of propagating local alignment errors (c). The </w:t>
            </w:r>
            <w:r>
              <w:rPr>
                <w:b w:val="0"/>
              </w:rPr>
              <w:t>mi</w:t>
            </w:r>
            <w:r w:rsidR="00AF7FE1">
              <w:rPr>
                <w:b w:val="0"/>
              </w:rPr>
              <w:t xml:space="preserve">salignment </w:t>
            </w:r>
            <w:r w:rsidR="00702AA6">
              <w:rPr>
                <w:b w:val="0"/>
              </w:rPr>
              <w:t xml:space="preserve">of the transformation </w:t>
            </w:r>
            <m:oMath>
              <m:sSub>
                <m:sSubPr>
                  <m:ctrlPr>
                    <w:rPr>
                      <w:rFonts w:ascii="Cambria Math" w:hAnsi="Cambria Math"/>
                      <w:b w:val="0"/>
                      <w:i/>
                    </w:rPr>
                  </m:ctrlPr>
                </m:sSubPr>
                <m:e>
                  <m:r>
                    <m:rPr>
                      <m:sty m:val="bi"/>
                    </m:rPr>
                    <w:rPr>
                      <w:rFonts w:ascii="Cambria Math" w:hAnsi="Cambria Math"/>
                    </w:rPr>
                    <m:t>T</m:t>
                  </m:r>
                </m:e>
                <m:sub>
                  <m:r>
                    <m:rPr>
                      <m:sty m:val="bi"/>
                    </m:rPr>
                    <w:rPr>
                      <w:rFonts w:ascii="Cambria Math" w:hAnsi="Cambria Math"/>
                    </w:rPr>
                    <m:t>32</m:t>
                  </m:r>
                </m:sub>
              </m:sSub>
            </m:oMath>
            <w:r w:rsidR="00702AA6">
              <w:rPr>
                <w:b w:val="0"/>
              </w:rPr>
              <w:t xml:space="preserve"> </w:t>
            </w:r>
            <w:r w:rsidR="00AF7FE1">
              <w:rPr>
                <w:b w:val="0"/>
              </w:rPr>
              <w:t>is</w:t>
            </w:r>
            <w:r>
              <w:rPr>
                <w:b w:val="0"/>
              </w:rPr>
              <w:t xml:space="preserve"> depicted by the </w:t>
            </w:r>
            <w:r w:rsidR="00475941">
              <w:rPr>
                <w:b w:val="0"/>
              </w:rPr>
              <w:t xml:space="preserve">straight </w:t>
            </w:r>
            <w:r>
              <w:rPr>
                <w:b w:val="0"/>
              </w:rPr>
              <w:t>dashed lines that connect matching f</w:t>
            </w:r>
            <w:r w:rsidR="00AF7FE1">
              <w:rPr>
                <w:b w:val="0"/>
              </w:rPr>
              <w:t>eatures.</w:t>
            </w:r>
          </w:p>
        </w:tc>
      </w:tr>
    </w:tbl>
    <w:p w:rsidR="00D36E97" w:rsidRDefault="00D36E97" w:rsidP="00870857">
      <w:r>
        <w:t xml:space="preserve">Though local alignment produces consistent panoramas over sequences strips such as those in </w:t>
      </w:r>
      <w:r w:rsidRPr="00CC3463">
        <w:rPr>
          <w:b/>
        </w:rPr>
        <w:fldChar w:fldCharType="begin"/>
      </w:r>
      <w:r w:rsidRPr="00CC3463">
        <w:rPr>
          <w:b/>
        </w:rPr>
        <w:instrText xml:space="preserve"> REF _Ref286761149 \h </w:instrText>
      </w:r>
      <w:r>
        <w:rPr>
          <w:b/>
        </w:rPr>
        <w:instrText xml:space="preserve"> \* MERGEFORMAT </w:instrText>
      </w:r>
      <w:r w:rsidRPr="00CC3463">
        <w:rPr>
          <w:b/>
        </w:rPr>
      </w:r>
      <w:r w:rsidRPr="00CC3463">
        <w:rPr>
          <w:b/>
        </w:rPr>
        <w:fldChar w:fldCharType="separate"/>
      </w:r>
      <w:r w:rsidR="007268B5" w:rsidRPr="007268B5">
        <w:rPr>
          <w:b/>
        </w:rPr>
        <w:t xml:space="preserve">Figure </w:t>
      </w:r>
      <w:r w:rsidR="007268B5" w:rsidRPr="007268B5">
        <w:rPr>
          <w:b/>
          <w:noProof/>
        </w:rPr>
        <w:t>2</w:t>
      </w:r>
      <w:r w:rsidRPr="00CC3463">
        <w:rPr>
          <w:b/>
        </w:rPr>
        <w:fldChar w:fldCharType="end"/>
      </w:r>
      <w:proofErr w:type="gramStart"/>
      <w:r w:rsidRPr="00CC3463">
        <w:rPr>
          <w:b/>
        </w:rPr>
        <w:t>a &amp;</w:t>
      </w:r>
      <w:proofErr w:type="gramEnd"/>
      <w:r w:rsidRPr="00CC3463">
        <w:rPr>
          <w:b/>
        </w:rPr>
        <w:t xml:space="preserve"> b</w:t>
      </w:r>
      <w:r>
        <w:t>, i</w:t>
      </w:r>
      <w:r w:rsidR="002B557E">
        <w:t>t is not robust to loops</w:t>
      </w:r>
      <w:r>
        <w:t xml:space="preserve"> in the </w:t>
      </w:r>
      <w:r w:rsidR="002B557E">
        <w:t>endoscope motion path</w:t>
      </w:r>
      <w:r>
        <w:t xml:space="preserve">.  </w:t>
      </w:r>
      <w:r>
        <w:rPr>
          <w:rFonts w:cs="Arial"/>
          <w:b/>
        </w:rPr>
        <w:fldChar w:fldCharType="begin"/>
      </w:r>
      <w:r>
        <w:rPr>
          <w:rFonts w:cs="Arial"/>
          <w:b/>
        </w:rPr>
        <w:instrText xml:space="preserve"> REF _Ref286761149 \h  \* MERGEFORMAT </w:instrText>
      </w:r>
      <w:r>
        <w:rPr>
          <w:rFonts w:cs="Arial"/>
          <w:b/>
        </w:rPr>
      </w:r>
      <w:r>
        <w:rPr>
          <w:rFonts w:cs="Arial"/>
          <w:b/>
        </w:rPr>
        <w:fldChar w:fldCharType="separate"/>
      </w:r>
      <w:r w:rsidR="007268B5" w:rsidRPr="007268B5">
        <w:rPr>
          <w:b/>
        </w:rPr>
        <w:t xml:space="preserve">Figure </w:t>
      </w:r>
      <w:r w:rsidR="007268B5" w:rsidRPr="007268B5">
        <w:rPr>
          <w:b/>
          <w:noProof/>
        </w:rPr>
        <w:t>2</w:t>
      </w:r>
      <w:r>
        <w:rPr>
          <w:rFonts w:cs="Arial"/>
          <w:b/>
        </w:rPr>
        <w:fldChar w:fldCharType="end"/>
      </w:r>
      <w:r>
        <w:rPr>
          <w:rFonts w:cs="Arial"/>
          <w:b/>
        </w:rPr>
        <w:t xml:space="preserve">c </w:t>
      </w:r>
      <w:r>
        <w:rPr>
          <w:rFonts w:cs="Arial"/>
        </w:rPr>
        <w:t xml:space="preserve">illustrates the misalignment that results from a loop in the motion path between a frame </w:t>
      </w:r>
      <m:oMath>
        <m:sSub>
          <m:sSubPr>
            <m:ctrlPr>
              <w:rPr>
                <w:rFonts w:ascii="Cambria Math" w:hAnsi="Cambria Math" w:cs="Arial"/>
                <w:i/>
              </w:rPr>
            </m:ctrlPr>
          </m:sSubPr>
          <m:e>
            <m:r>
              <w:rPr>
                <w:rFonts w:ascii="Cambria Math" w:hAnsi="Cambria Math" w:cs="Arial"/>
              </w:rPr>
              <m:t>I</m:t>
            </m:r>
          </m:e>
          <m:sub>
            <m:r>
              <w:rPr>
                <w:rFonts w:ascii="Cambria Math" w:hAnsi="Cambria Math" w:cs="Arial"/>
              </w:rPr>
              <m:t>k</m:t>
            </m:r>
          </m:sub>
        </m:sSub>
      </m:oMath>
      <w:r>
        <w:rPr>
          <w:rFonts w:cs="Arial"/>
        </w:rPr>
        <w:t xml:space="preserve"> and the first </w:t>
      </w:r>
      <w:proofErr w:type="gramStart"/>
      <w:r>
        <w:rPr>
          <w:rFonts w:cs="Arial"/>
        </w:rPr>
        <w:t xml:space="preserve">frame </w:t>
      </w:r>
      <w:proofErr w:type="gramEnd"/>
      <m:oMath>
        <m:sSub>
          <m:sSubPr>
            <m:ctrlPr>
              <w:rPr>
                <w:rFonts w:ascii="Cambria Math" w:hAnsi="Cambria Math" w:cs="Arial"/>
                <w:i/>
              </w:rPr>
            </m:ctrlPr>
          </m:sSubPr>
          <m:e>
            <m:r>
              <w:rPr>
                <w:rFonts w:ascii="Cambria Math" w:hAnsi="Cambria Math" w:cs="Arial"/>
              </w:rPr>
              <m:t>I</m:t>
            </m:r>
          </m:e>
          <m:sub>
            <m:r>
              <w:rPr>
                <w:rFonts w:ascii="Cambria Math" w:hAnsi="Cambria Math" w:cs="Arial"/>
              </w:rPr>
              <m:t>0</m:t>
            </m:r>
          </m:sub>
        </m:sSub>
      </m:oMath>
      <w:r>
        <w:rPr>
          <w:rFonts w:cs="Arial"/>
        </w:rPr>
        <w:t xml:space="preserve">. This is the result of small alignment errors that propagate through the transformation chain of </w:t>
      </w:r>
      <w:r>
        <w:rPr>
          <w:rFonts w:cs="Arial"/>
        </w:rPr>
        <w:fldChar w:fldCharType="begin"/>
      </w:r>
      <w:r>
        <w:rPr>
          <w:rFonts w:cs="Arial"/>
        </w:rPr>
        <w:instrText xml:space="preserve"> REF _Ref288920452 \h </w:instrText>
      </w:r>
      <w:r w:rsidR="00870857">
        <w:rPr>
          <w:rFonts w:cs="Arial"/>
        </w:rPr>
        <w:instrText xml:space="preserve"> \* MERGEFORMAT </w:instrText>
      </w:r>
      <w:r>
        <w:rPr>
          <w:rFonts w:cs="Arial"/>
        </w:rPr>
      </w:r>
      <w:r>
        <w:rPr>
          <w:rFonts w:cs="Arial"/>
        </w:rPr>
        <w:fldChar w:fldCharType="separate"/>
      </w:r>
      <w:r w:rsidR="007268B5">
        <w:t>(</w:t>
      </w:r>
      <w:r w:rsidR="007268B5">
        <w:rPr>
          <w:noProof/>
        </w:rPr>
        <w:t>1</w:t>
      </w:r>
      <w:r w:rsidR="007268B5">
        <w:t>)</w:t>
      </w:r>
      <w:r>
        <w:rPr>
          <w:rFonts w:cs="Arial"/>
        </w:rPr>
        <w:fldChar w:fldCharType="end"/>
      </w:r>
      <w:r>
        <w:rPr>
          <w:rFonts w:cs="Arial"/>
        </w:rPr>
        <w:t xml:space="preserve">. </w:t>
      </w:r>
      <w:r>
        <w:t xml:space="preserve"> This particular issue, known in photogrammetry as </w:t>
      </w:r>
      <w:r>
        <w:rPr>
          <w:i/>
        </w:rPr>
        <w:t>gap closure</w:t>
      </w:r>
      <w:r>
        <w:t xml:space="preserve">, necessitates some form of global alignment, in which the entire set of transformation parameters contained in </w:t>
      </w:r>
      <m:oMath>
        <m:sSub>
          <m:sSubPr>
            <m:ctrlPr>
              <w:rPr>
                <w:rFonts w:ascii="Cambria Math" w:hAnsi="Cambria Math"/>
                <w:i/>
              </w:rPr>
            </m:ctrlPr>
          </m:sSubPr>
          <m:e>
            <m:r>
              <w:rPr>
                <w:rFonts w:ascii="Cambria Math" w:hAnsi="Cambria Math"/>
              </w:rPr>
              <m:t>T</m:t>
            </m:r>
          </m:e>
          <m:sub>
            <m:r>
              <w:rPr>
                <w:rFonts w:ascii="Cambria Math" w:hAnsi="Cambria Math"/>
              </w:rPr>
              <m:t>0</m:t>
            </m:r>
          </m:sub>
        </m:sSub>
      </m:oMath>
      <w:r>
        <w:t xml:space="preserve"> through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are computed simultaneously</w:t>
      </w:r>
      <w:r w:rsidR="00BB0A97">
        <w:t>. This requires that the set of</w:t>
      </w:r>
      <w:r>
        <w:t xml:space="preserve"> transformations </w:t>
      </w:r>
      <m:oMath>
        <m:r>
          <w:rPr>
            <w:rFonts w:ascii="Cambria Math" w:hAnsi="Cambria Math"/>
          </w:rPr>
          <m:t>T</m:t>
        </m:r>
      </m:oMath>
      <w:r>
        <w:t xml:space="preserve"> be optimized over all overlapping frame pairs and not just</w:t>
      </w:r>
      <w:r w:rsidR="00F04DB2">
        <w:t xml:space="preserve"> between subsequent frames</w:t>
      </w:r>
      <w:r>
        <w:t xml:space="preserve">. Thus significant processing is necessary to both detect all overlapping frame pairs and optimize, by some iterative means, the entire set of transformations. In applications that require </w:t>
      </w:r>
      <w:proofErr w:type="spellStart"/>
      <w:r>
        <w:t>realtime</w:t>
      </w:r>
      <w:proofErr w:type="spellEnd"/>
      <w:r>
        <w:t xml:space="preserve"> stitching, global alignment is not feasible.   Miranda Luna </w:t>
      </w:r>
      <w:r>
        <w:rPr>
          <w:i/>
        </w:rPr>
        <w:t>et al</w:t>
      </w:r>
      <w:r>
        <w:t>. proposed a modified local alignment strategy that searches for loops in the endoscope motion path, and once found, redistributes alignment error over the entire set of frames</w:t>
      </w:r>
      <w:r w:rsidR="00BB0A97">
        <w:t xml:space="preserve"> </w:t>
      </w:r>
      <w:r w:rsidR="00BB0A97">
        <w:fldChar w:fldCharType="begin"/>
      </w:r>
      <w:r w:rsidR="00D57710">
        <w:instrText xml:space="preserve"> ADDIN EN.CITE &lt;EndNote&gt;&lt;Cite&gt;&lt;Author&gt;Miranda-Luna&lt;/Author&gt;&lt;Year&gt;2008&lt;/Year&gt;&lt;RecNum&gt;5&lt;/RecNum&gt;&lt;DisplayText&gt;(Miranda-Luna et al., 2008)&lt;/DisplayText&gt;&lt;record&gt;&lt;rec-number&gt;5&lt;/rec-number&gt;&lt;foreign-keys&gt;&lt;key app="EN" db-id="etre5errtatvzjexx5pv5vaqpvt2ezrddwvf"&gt;5&lt;/key&gt;&lt;/foreign-keys&gt;&lt;ref-type name="Journal Article"&gt;17&lt;/ref-type&gt;&lt;contributors&gt;&lt;authors&gt;&lt;author&gt;Miranda-Luna, Rosebet&lt;/author&gt;&lt;author&gt;Daul, Christian&lt;/author&gt;&lt;author&gt;Blondel, Walter C. P. M.&lt;/author&gt;&lt;author&gt;Hernandez-Mier, Yahir&lt;/author&gt;&lt;author&gt;Wolf, Didier&lt;/author&gt;&lt;author&gt;Guillemin, Francois&lt;/author&gt;&lt;/authors&gt;&lt;/contributors&gt;&lt;auth-address&gt;Universidad Tecnologica de la Mixteca, Carretera a Acatlima km. 2.5, Huajuapan de Leon, San Luis Potosi, Mexico&lt;/auth-address&gt;&lt;titles&gt;&lt;title&gt;Mosaicing of bladder endoscopic image sequences: Distortion calibration and registration algorithm&lt;/title&gt;&lt;secondary-title&gt;IEEE Transactions on Biomedical Engineering&lt;/secondary-title&gt;&lt;/titles&gt;&lt;periodical&gt;&lt;full-title&gt;IEEE Transactions on Biomedical Engineering&lt;/full-title&gt;&lt;/periodical&gt;&lt;pages&gt;541-553&lt;/pages&gt;&lt;volume&gt;55&lt;/volume&gt;&lt;number&gt;Compendex&lt;/number&gt;&lt;keywords&gt;&lt;keyword&gt;Medical imaging&lt;/keyword&gt;&lt;keyword&gt;Algorithms&lt;/keyword&gt;&lt;keyword&gt;Diagnosis&lt;/keyword&gt;&lt;keyword&gt;Image registration&lt;/keyword&gt;&lt;keyword&gt;Oncology&lt;/keyword&gt;&lt;/keywords&gt;&lt;dates&gt;&lt;year&gt;2008&lt;/year&gt;&lt;/dates&gt;&lt;pub-location&gt;445 Hoes Lane - P.O.Box 1331, Piscataway, NJ 08855-1331, United States&lt;/pub-location&gt;&lt;publisher&gt;Inst. of Elec. and Elec. Eng. Computer Society&lt;/publisher&gt;&lt;isbn&gt;00189294&lt;/isbn&gt;&lt;urls&gt;&lt;related-urls&gt;&lt;url&gt;http://dx.doi.org/10.1109/TBME.2007.903520&lt;/url&gt;&lt;/related-urls&gt;&lt;/urls&gt;&lt;/record&gt;&lt;/Cite&gt;&lt;/EndNote&gt;</w:instrText>
      </w:r>
      <w:r w:rsidR="00BB0A97">
        <w:fldChar w:fldCharType="separate"/>
      </w:r>
      <w:r w:rsidR="00BB0A97">
        <w:rPr>
          <w:noProof/>
        </w:rPr>
        <w:t>(</w:t>
      </w:r>
      <w:hyperlink w:anchor="_ENREF_14" w:tooltip="Miranda-Luna, 2008 #5" w:history="1">
        <w:r w:rsidR="00A07040">
          <w:rPr>
            <w:noProof/>
          </w:rPr>
          <w:t>Miranda-Luna et al., 2008</w:t>
        </w:r>
      </w:hyperlink>
      <w:r w:rsidR="00BB0A97">
        <w:rPr>
          <w:noProof/>
        </w:rPr>
        <w:t>)</w:t>
      </w:r>
      <w:r w:rsidR="00BB0A97">
        <w:fldChar w:fldCharType="end"/>
      </w:r>
      <w:r>
        <w:t>. However, to cover the entire bladder, multiple sweeps of the bladder</w:t>
      </w:r>
      <w:r w:rsidR="004E53B6">
        <w:t xml:space="preserve"> are necessary, resulting in a l</w:t>
      </w:r>
      <w:r>
        <w:t>arge patchwork of overlapping images that must be simulta</w:t>
      </w:r>
      <w:r w:rsidR="004E53B6">
        <w:t xml:space="preserve">neously registered by means of global alignment. </w:t>
      </w:r>
    </w:p>
    <w:bookmarkEnd w:id="0"/>
    <w:p w:rsidR="00001F21" w:rsidRPr="00001F21" w:rsidRDefault="00D36E97" w:rsidP="00001F21">
      <w:pPr>
        <w:pStyle w:val="Heading2"/>
      </w:pPr>
      <w:r>
        <w:t>Structure from Motion</w:t>
      </w:r>
    </w:p>
    <w:p w:rsidR="00B7034F" w:rsidRDefault="00B7034F" w:rsidP="00D33AAA">
      <w:r>
        <w:t xml:space="preserve">The 2D-alignment methods discussed previously are </w:t>
      </w:r>
      <w:r w:rsidR="00287755">
        <w:t xml:space="preserve">generally </w:t>
      </w:r>
      <w:r>
        <w:t xml:space="preserve">limited to planar compositing </w:t>
      </w:r>
      <w:r w:rsidR="00287755">
        <w:t>surfaces.</w:t>
      </w:r>
      <w:r>
        <w:t xml:space="preserve"> </w:t>
      </w:r>
    </w:p>
    <w:p w:rsidR="00164D76" w:rsidRDefault="00287755" w:rsidP="00A93E2B">
      <w:pPr>
        <w:ind w:firstLine="0"/>
      </w:pPr>
      <w:r>
        <w:t xml:space="preserve">To generate a </w:t>
      </w:r>
      <w:r w:rsidR="00B97C6B">
        <w:t xml:space="preserve">full 3D </w:t>
      </w:r>
      <w:r>
        <w:t xml:space="preserve">stitched surface </w:t>
      </w:r>
      <w:r w:rsidR="00B97C6B">
        <w:t>model</w:t>
      </w:r>
      <w:r w:rsidR="00136835">
        <w:t>,</w:t>
      </w:r>
      <w:r w:rsidR="00506E51">
        <w:t xml:space="preserve"> the scene geometry must be sim</w:t>
      </w:r>
      <w:r w:rsidR="00B97C6B">
        <w:t xml:space="preserve">ultaneously recovered. </w:t>
      </w:r>
      <w:r w:rsidR="00FD63D0">
        <w:t xml:space="preserve"> Using tomographic image data, such as computed tomography </w:t>
      </w:r>
      <w:r w:rsidR="00C23D46">
        <w:t xml:space="preserve">(CT) </w:t>
      </w:r>
      <w:r w:rsidR="00FD63D0">
        <w:t>or magnetic resonance images, endoscopic images can be fused with extracted surface</w:t>
      </w:r>
      <w:r w:rsidR="006E575A">
        <w:t xml:space="preserve">s of </w:t>
      </w:r>
      <w:r w:rsidR="007C7EB8">
        <w:t xml:space="preserve"> </w:t>
      </w:r>
      <w:r w:rsidR="00C95FA5" w:rsidRPr="00224D56">
        <w:fldChar w:fldCharType="begin">
          <w:fldData xml:space="preserve">PEVuZE5vdGU+PENpdGU+PEF1dGhvcj5EZXk8L0F1dGhvcj48WWVhcj4yMDAwPC9ZZWFyPjxSZWNO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</w:fldData>
        </w:fldChar>
      </w:r>
      <w:r w:rsidR="00C95FA5" w:rsidRPr="00224D56">
        <w:instrText xml:space="preserve"> ADDIN EN.CITE </w:instrText>
      </w:r>
      <w:r w:rsidR="00C95FA5" w:rsidRPr="00224D56">
        <w:fldChar w:fldCharType="begin">
          <w:fldData xml:space="preserve">PEVuZE5vdGU+PENpdGU+PEF1dGhvcj5EZXk8L0F1dGhvcj48WWVhcj4yMDAwPC9ZZWFyPjxSZWNO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</w:fldData>
        </w:fldChar>
      </w:r>
      <w:r w:rsidR="00C95FA5" w:rsidRPr="00224D56">
        <w:instrText xml:space="preserve"> ADDIN EN.CITE.DATA </w:instrText>
      </w:r>
      <w:r w:rsidR="00C95FA5" w:rsidRPr="00224D56">
        <w:fldChar w:fldCharType="end"/>
      </w:r>
      <w:r w:rsidR="00C95FA5" w:rsidRPr="00224D56">
        <w:fldChar w:fldCharType="separate"/>
      </w:r>
      <w:r w:rsidR="00C95FA5" w:rsidRPr="00224D56">
        <w:rPr>
          <w:noProof/>
        </w:rPr>
        <w:t>(</w:t>
      </w:r>
      <w:hyperlink w:anchor="_ENREF_5" w:tooltip="Dey, 2000 #70" w:history="1">
        <w:r w:rsidR="00A07040" w:rsidRPr="00224D56">
          <w:rPr>
            <w:noProof/>
          </w:rPr>
          <w:t>Dey et al., 2000</w:t>
        </w:r>
      </w:hyperlink>
      <w:r w:rsidR="00C95FA5" w:rsidRPr="00224D56">
        <w:rPr>
          <w:noProof/>
        </w:rPr>
        <w:t xml:space="preserve">; </w:t>
      </w:r>
      <w:hyperlink w:anchor="_ENREF_18" w:tooltip="Rai, 2009 #314" w:history="1">
        <w:r w:rsidR="00A07040" w:rsidRPr="00224D56">
          <w:rPr>
            <w:noProof/>
          </w:rPr>
          <w:t>Rai and Higgins, 2009</w:t>
        </w:r>
      </w:hyperlink>
      <w:r w:rsidR="00C95FA5" w:rsidRPr="00224D56">
        <w:rPr>
          <w:noProof/>
        </w:rPr>
        <w:t>)</w:t>
      </w:r>
      <w:r w:rsidR="00C95FA5" w:rsidRPr="00224D56">
        <w:fldChar w:fldCharType="end"/>
      </w:r>
      <w:r w:rsidR="006E575A">
        <w:t xml:space="preserve">. </w:t>
      </w:r>
      <w:r w:rsidR="00C23D46">
        <w:t xml:space="preserve"> However, in this application, acquisition of a preoperative CT scan is not assumed, nor is this strategy to </w:t>
      </w:r>
      <w:r w:rsidR="00C23D46">
        <w:lastRenderedPageBreak/>
        <w:t>be ideal for the bladder, which lacks distinguishing</w:t>
      </w:r>
      <w:r w:rsidR="00353F44">
        <w:t xml:space="preserve"> surface features and is highly distensible.  Alternatively, given a moving video sequence, scene geometry </w:t>
      </w:r>
      <w:r w:rsidR="00A93E2B">
        <w:t>can be recovered from the image data</w:t>
      </w:r>
      <w:r w:rsidR="00D42BD6">
        <w:t xml:space="preserve"> directly</w:t>
      </w:r>
      <w:r w:rsidR="00A93E2B">
        <w:t>. This p</w:t>
      </w:r>
      <w:r w:rsidR="00D42BD6">
        <w:t>rocess, termed</w:t>
      </w:r>
      <w:r w:rsidR="00A93E2B">
        <w:t xml:space="preserve"> structure from motion (</w:t>
      </w:r>
      <w:proofErr w:type="spellStart"/>
      <w:r w:rsidR="00A93E2B">
        <w:t>SfM</w:t>
      </w:r>
      <w:proofErr w:type="spellEnd"/>
      <w:r w:rsidR="00A93E2B">
        <w:t>)</w:t>
      </w:r>
      <w:r w:rsidR="00D42BD6">
        <w:t xml:space="preserve">, simultaneously reconstructs 3D feature points along </w:t>
      </w:r>
      <w:r w:rsidR="00D36E97">
        <w:t xml:space="preserve">(structure) and camera poses (motion) from a set of 2D images with known correspondences. </w:t>
      </w:r>
    </w:p>
    <w:p w:rsidR="00525B60" w:rsidRDefault="00525B60" w:rsidP="00525B60">
      <w:pPr>
        <w:pStyle w:val="Heading3"/>
      </w:pPr>
      <w:r>
        <w:t>Feature Alignment</w:t>
      </w:r>
    </w:p>
    <w:p w:rsidR="00E67BE2" w:rsidRDefault="005627C7" w:rsidP="005627C7">
      <w:r>
        <w:t>Re</w:t>
      </w:r>
      <w:r w:rsidRPr="005627C7">
        <w:t>c</w:t>
      </w:r>
      <w:r>
        <w:t xml:space="preserve">onstruction of scene and motion parameters is driven by the alignment </w:t>
      </w:r>
      <w:proofErr w:type="gramStart"/>
      <w:r>
        <w:t>of  known</w:t>
      </w:r>
      <w:proofErr w:type="gramEnd"/>
      <w:r>
        <w:t xml:space="preserve"> image correspondences. The pixel position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determined by the 3D position of a feature </w:t>
      </w:r>
      <w:proofErr w:type="gramStart"/>
      <w:r>
        <w:t xml:space="preserve">point </w:t>
      </w:r>
      <w:proofErr w:type="gramEnd"/>
      <m:oMath>
        <m:sSub>
          <m:sSubPr>
            <m:ctrlPr>
              <w:rPr>
                <w:rFonts w:ascii="Cambria Math" w:hAnsi="Cambria Math"/>
                <w:i/>
              </w:rPr>
            </m:ctrlPr>
          </m:sSubPr>
          <m:e>
            <m:r>
              <w:rPr>
                <w:rFonts w:ascii="Cambria Math" w:hAnsi="Cambria Math"/>
              </w:rPr>
              <m:t>p</m:t>
            </m:r>
          </m:e>
          <m:sub>
            <m:r>
              <w:rPr>
                <w:rFonts w:ascii="Cambria Math" w:hAnsi="Cambria Math"/>
              </w:rPr>
              <m:t>i</m:t>
            </m:r>
          </m:sub>
        </m:sSub>
      </m:oMath>
      <w:r>
        <w:t xml:space="preserve">, the pose of the camera described by a rotation and translation </w:t>
      </w:r>
      <m:oMath>
        <m:sSub>
          <m:sSubPr>
            <m:ctrlPr>
              <w:rPr>
                <w:rFonts w:ascii="Cambria Math" w:hAnsi="Cambria Math"/>
                <w:i/>
              </w:rPr>
            </m:ctrlPr>
          </m:sSubPr>
          <m:e>
            <m:r>
              <w:rPr>
                <w:rFonts w:ascii="Cambria Math" w:hAnsi="Cambria Math"/>
              </w:rPr>
              <m:t>R</m:t>
            </m:r>
          </m:e>
          <m:sub>
            <m:r>
              <w:rPr>
                <w:rFonts w:ascii="Cambria Math" w:hAnsi="Cambria Math"/>
              </w:rPr>
              <m:t>j</m:t>
            </m:r>
          </m:sub>
        </m:sSub>
      </m:oMath>
      <w:r>
        <w:t xml:space="preserve"> and </w:t>
      </w:r>
      <m:oMath>
        <m:sSub>
          <m:sSubPr>
            <m:ctrlPr>
              <w:rPr>
                <w:rFonts w:ascii="Cambria Math" w:hAnsi="Cambria Math"/>
                <w:i/>
              </w:rPr>
            </m:ctrlPr>
          </m:sSubPr>
          <m:e>
            <m:r>
              <w:rPr>
                <w:rFonts w:ascii="Cambria Math" w:hAnsi="Cambria Math"/>
              </w:rPr>
              <m:t>t</m:t>
            </m:r>
          </m:e>
          <m:sub>
            <m:r>
              <w:rPr>
                <w:rFonts w:ascii="Cambria Math" w:hAnsi="Cambria Math"/>
              </w:rPr>
              <m:t>j</m:t>
            </m:r>
          </m:sub>
        </m:sSub>
      </m:oMath>
      <w:r>
        <w:t xml:space="preserve">, and the intrinsic calibration parameters </w:t>
      </w:r>
      <m:oMath>
        <m:r>
          <w:rPr>
            <w:rFonts w:ascii="Cambria Math" w:hAnsi="Cambria Math"/>
          </w:rPr>
          <m:t>K</m:t>
        </m:r>
      </m:oMath>
      <w:r>
        <w:t xml:space="preserve">, yielding a generic function: </w:t>
      </w:r>
    </w:p>
    <w:p w:rsidR="005627C7" w:rsidRDefault="005627C7" w:rsidP="005627C7"/>
    <w:p w:rsidR="00E67BE2" w:rsidRPr="008D0955" w:rsidRDefault="00B45948" w:rsidP="00894F00">
      <w:pPr>
        <w:ind w:right="90" w:firstLine="0"/>
      </w:pPr>
      <m:oMathPara>
        <m:oMath>
          <m:sSub>
            <m:sSubPr>
              <m:ctrlPr>
                <w:rPr>
                  <w:rFonts w:ascii="Cambria Math" w:hAnsi="Cambria Math"/>
                </w:rPr>
              </m:ctrlPr>
            </m:sSubPr>
            <m:e>
              <m:r>
                <w:rPr>
                  <w:rFonts w:ascii="Cambria Math" w:hAnsi="Cambria Math"/>
                </w:rPr>
                <m:t>x</m:t>
              </m:r>
            </m:e>
            <m:sub>
              <m:r>
                <w:rPr>
                  <w:rFonts w:ascii="Cambria Math" w:hAnsi="Cambria Math"/>
                </w:rPr>
                <m:t>ij</m:t>
              </m:r>
            </m:sub>
          </m:sSub>
          <m:r>
            <m:rPr>
              <m:sty m:val="p"/>
            </m:rPr>
            <w:rPr>
              <w:rFonts w:ascii="Cambria Math" w:hAnsi="Cambria Math"/>
            </w:rPr>
            <m:t>=</m:t>
          </m:r>
          <m:r>
            <w:rPr>
              <w:rFonts w:ascii="Cambria Math" w:hAnsi="Cambria Math"/>
            </w:rPr>
            <m:t>f</m:t>
          </m:r>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j</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j</m:t>
              </m:r>
            </m:sub>
          </m:sSub>
          <m:r>
            <m:rPr>
              <m:sty m:val="p"/>
            </m:rPr>
            <w:rPr>
              <w:rFonts w:ascii="Cambria Math" w:hAnsi="Cambria Math"/>
            </w:rPr>
            <m:t xml:space="preserve">, </m:t>
          </m:r>
          <m:r>
            <w:rPr>
              <w:rFonts w:ascii="Cambria Math" w:hAnsi="Cambria Math"/>
            </w:rPr>
            <m:t>K</m:t>
          </m:r>
          <m:r>
            <m:rPr>
              <m:sty m:val="p"/>
            </m:rPr>
            <w:rPr>
              <w:rFonts w:ascii="Cambria Math" w:hAnsi="Cambria Math"/>
            </w:rPr>
            <m:t>)</m:t>
          </m:r>
        </m:oMath>
      </m:oMathPara>
    </w:p>
    <w:p w:rsidR="00E67BE2" w:rsidRDefault="00E67BE2" w:rsidP="00D36E97">
      <w:pPr>
        <w:jc w:val="both"/>
      </w:pPr>
    </w:p>
    <w:p w:rsidR="00E67BE2" w:rsidRDefault="00E67BE2" w:rsidP="00E67BE2">
      <w:pPr>
        <w:ind w:firstLine="0"/>
      </w:pPr>
      <w:r>
        <w:t xml:space="preserve">The position of a point </w:t>
      </w:r>
      <m:oMath>
        <m:sSub>
          <m:sSubPr>
            <m:ctrlPr>
              <w:rPr>
                <w:rFonts w:ascii="Cambria Math" w:hAnsi="Cambria Math"/>
                <w:i/>
              </w:rPr>
            </m:ctrlPr>
          </m:sSubPr>
          <m:e>
            <m:r>
              <w:rPr>
                <w:rFonts w:ascii="Cambria Math" w:hAnsi="Cambria Math"/>
              </w:rPr>
              <m:t>p</m:t>
            </m:r>
          </m:e>
          <m:sub>
            <m:r>
              <w:rPr>
                <w:rFonts w:ascii="Cambria Math" w:hAnsi="Cambria Math"/>
              </w:rPr>
              <m:t>i</m:t>
            </m:r>
          </m:sub>
        </m:sSub>
      </m:oMath>
      <w:r>
        <w:t xml:space="preserve"> in world coordinates is first converted into relative camera coordinates by a rigid 3D transformation, given by:</w:t>
      </w:r>
    </w:p>
    <w:p w:rsidR="00E67BE2" w:rsidRDefault="00E67BE2" w:rsidP="00E67BE2">
      <w:pPr>
        <w:ind w:firstLine="0"/>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158" w:type="dxa"/>
        </w:tblCellMar>
        <w:tblLook w:val="04A0" w:firstRow="1" w:lastRow="0" w:firstColumn="1" w:lastColumn="0" w:noHBand="0" w:noVBand="1"/>
      </w:tblPr>
      <w:tblGrid>
        <w:gridCol w:w="1427"/>
        <w:gridCol w:w="6701"/>
        <w:gridCol w:w="1390"/>
      </w:tblGrid>
      <w:tr w:rsidR="00E67BE2" w:rsidRPr="00B751B6" w:rsidTr="00E67BE2">
        <w:tc>
          <w:tcPr>
            <w:tcW w:w="750" w:type="pct"/>
          </w:tcPr>
          <w:p w:rsidR="00E67BE2" w:rsidRDefault="00E67BE2" w:rsidP="00E67BE2">
            <w:pPr>
              <w:spacing w:after="200"/>
            </w:pPr>
          </w:p>
        </w:tc>
        <w:tc>
          <w:tcPr>
            <w:tcW w:w="3520" w:type="pct"/>
          </w:tcPr>
          <w:p w:rsidR="00E67BE2" w:rsidRPr="00E67BE2" w:rsidRDefault="00B45948" w:rsidP="00E67BE2">
            <w:pPr>
              <w:ind w:firstLine="0"/>
              <w:rPr>
                <w:vertAlign w:val="subscript"/>
              </w:rPr>
            </w:pPr>
            <m:oMathPara>
              <m:oMath>
                <m:sSubSup>
                  <m:sSubSupPr>
                    <m:ctrlPr>
                      <w:rPr>
                        <w:rFonts w:ascii="Cambria Math" w:hAnsi="Cambria Math"/>
                        <w:i/>
                        <w:vertAlign w:val="subscript"/>
                      </w:rPr>
                    </m:ctrlPr>
                  </m:sSubSupPr>
                  <m:e>
                    <m:r>
                      <w:rPr>
                        <w:rFonts w:ascii="Cambria Math" w:hAnsi="Cambria Math"/>
                        <w:vertAlign w:val="subscript"/>
                      </w:rPr>
                      <m:t>p</m:t>
                    </m:r>
                  </m:e>
                  <m:sub>
                    <m:r>
                      <w:rPr>
                        <w:rFonts w:ascii="Cambria Math" w:hAnsi="Cambria Math"/>
                        <w:vertAlign w:val="subscript"/>
                      </w:rPr>
                      <m:t>ij</m:t>
                    </m:r>
                  </m:sub>
                  <m:sup>
                    <m:r>
                      <w:rPr>
                        <w:rFonts w:ascii="Cambria Math" w:hAnsi="Cambria Math"/>
                        <w:vertAlign w:val="subscript"/>
                      </w:rPr>
                      <m:t>'</m:t>
                    </m:r>
                  </m:sup>
                </m:sSubSup>
                <m:r>
                  <w:rPr>
                    <w:rFonts w:ascii="Cambria Math" w:hAnsi="Cambria Math"/>
                    <w:vertAlign w:val="subscript"/>
                  </w:rPr>
                  <m:t>=</m:t>
                </m:r>
                <m:sSub>
                  <m:sSubPr>
                    <m:ctrlPr>
                      <w:rPr>
                        <w:rFonts w:ascii="Cambria Math" w:hAnsi="Cambria Math"/>
                        <w:i/>
                        <w:vertAlign w:val="subscript"/>
                      </w:rPr>
                    </m:ctrlPr>
                  </m:sSubPr>
                  <m:e>
                    <m:r>
                      <w:rPr>
                        <w:rFonts w:ascii="Cambria Math" w:hAnsi="Cambria Math"/>
                        <w:vertAlign w:val="subscript"/>
                      </w:rPr>
                      <m:t>R</m:t>
                    </m:r>
                  </m:e>
                  <m:sub>
                    <m:r>
                      <w:rPr>
                        <w:rFonts w:ascii="Cambria Math" w:hAnsi="Cambria Math"/>
                        <w:vertAlign w:val="subscript"/>
                      </w:rPr>
                      <m:t>j</m:t>
                    </m:r>
                  </m:sub>
                </m:sSub>
                <m:sSub>
                  <m:sSubPr>
                    <m:ctrlPr>
                      <w:rPr>
                        <w:rFonts w:ascii="Cambria Math" w:hAnsi="Cambria Math"/>
                        <w:i/>
                        <w:vertAlign w:val="subscript"/>
                      </w:rPr>
                    </m:ctrlPr>
                  </m:sSubPr>
                  <m:e>
                    <m:r>
                      <w:rPr>
                        <w:rFonts w:ascii="Cambria Math" w:hAnsi="Cambria Math"/>
                        <w:vertAlign w:val="subscript"/>
                      </w:rPr>
                      <m:t>p</m:t>
                    </m:r>
                  </m:e>
                  <m:sub>
                    <m:r>
                      <w:rPr>
                        <w:rFonts w:ascii="Cambria Math" w:hAnsi="Cambria Math"/>
                        <w:vertAlign w:val="subscript"/>
                      </w:rPr>
                      <m:t>i</m:t>
                    </m:r>
                  </m:sub>
                </m:sSub>
                <m:r>
                  <w:rPr>
                    <w:rFonts w:ascii="Cambria Math" w:hAnsi="Cambria Math"/>
                    <w:vertAlign w:val="subscript"/>
                  </w:rPr>
                  <m:t>+</m:t>
                </m:r>
                <m:sSub>
                  <m:sSubPr>
                    <m:ctrlPr>
                      <w:rPr>
                        <w:rFonts w:ascii="Cambria Math" w:hAnsi="Cambria Math"/>
                        <w:i/>
                        <w:vertAlign w:val="subscript"/>
                      </w:rPr>
                    </m:ctrlPr>
                  </m:sSubPr>
                  <m:e>
                    <m:r>
                      <w:rPr>
                        <w:rFonts w:ascii="Cambria Math" w:hAnsi="Cambria Math"/>
                        <w:vertAlign w:val="subscript"/>
                      </w:rPr>
                      <m:t>t</m:t>
                    </m:r>
                  </m:e>
                  <m:sub>
                    <m:r>
                      <w:rPr>
                        <w:rFonts w:ascii="Cambria Math" w:hAnsi="Cambria Math"/>
                        <w:vertAlign w:val="subscript"/>
                      </w:rPr>
                      <m:t>j</m:t>
                    </m:r>
                  </m:sub>
                </m:sSub>
              </m:oMath>
            </m:oMathPara>
          </w:p>
        </w:tc>
        <w:tc>
          <w:tcPr>
            <w:tcW w:w="730" w:type="pct"/>
            <w:vAlign w:val="center"/>
          </w:tcPr>
          <w:p w:rsidR="00E67BE2" w:rsidRPr="00B751B6" w:rsidRDefault="00E67BE2" w:rsidP="00E67BE2">
            <w:pPr>
              <w:tabs>
                <w:tab w:val="left" w:pos="1544"/>
              </w:tabs>
              <w:ind w:right="-14"/>
              <w:jc w:val="right"/>
            </w:pPr>
            <w:bookmarkStart w:id="5" w:name="_Ref293743892"/>
            <w:r>
              <w:t>(</w:t>
            </w:r>
            <w:fldSimple w:instr=" SEQ Equation \* ARABIC ">
              <w:r w:rsidR="007268B5">
                <w:rPr>
                  <w:noProof/>
                </w:rPr>
                <w:t>2</w:t>
              </w:r>
            </w:fldSimple>
            <w:r>
              <w:t>)</w:t>
            </w:r>
            <w:bookmarkEnd w:id="5"/>
          </w:p>
        </w:tc>
      </w:tr>
    </w:tbl>
    <w:p w:rsidR="00D36E97" w:rsidRDefault="00D36E97" w:rsidP="00D36E97"/>
    <w:p w:rsidR="00631EFF" w:rsidRDefault="008C13C3" w:rsidP="00E67BE2">
      <w:pPr>
        <w:ind w:firstLine="0"/>
      </w:pPr>
      <w:r>
        <w:t>The normalized pixel coordinates (</w:t>
      </w:r>
      <m:oMath>
        <m:acc>
          <m:accPr>
            <m:ctrlPr>
              <w:rPr>
                <w:rFonts w:ascii="Cambria Math" w:hAnsi="Cambria Math"/>
                <w:b/>
                <w:i/>
              </w:rPr>
            </m:ctrlPr>
          </m:accPr>
          <m:e>
            <m:r>
              <w:rPr>
                <w:rFonts w:ascii="Cambria Math" w:hAnsi="Cambria Math"/>
              </w:rPr>
              <m:t>x</m:t>
            </m:r>
          </m:e>
        </m:acc>
        <m:r>
          <w:rPr>
            <w:rFonts w:ascii="Cambria Math" w:hAnsi="Cambria Math"/>
          </w:rPr>
          <m:t>,</m:t>
        </m:r>
        <m:acc>
          <m:accPr>
            <m:ctrlPr>
              <w:rPr>
                <w:rFonts w:ascii="Cambria Math" w:hAnsi="Cambria Math"/>
                <w:i/>
              </w:rPr>
            </m:ctrlPr>
          </m:accPr>
          <m:e>
            <m:r>
              <w:rPr>
                <w:rFonts w:ascii="Cambria Math" w:hAnsi="Cambria Math"/>
              </w:rPr>
              <m:t>y</m:t>
            </m:r>
          </m:e>
        </m:acc>
        <m:r>
          <w:rPr>
            <w:rFonts w:ascii="Cambria Math" w:hAnsi="Cambria Math"/>
          </w:rPr>
          <m:t xml:space="preserve">) </m:t>
        </m:r>
      </m:oMath>
      <w:r>
        <w:t xml:space="preserve"> projected onto the camera at the </w:t>
      </w:r>
      <w:proofErr w:type="gramStart"/>
      <w:r>
        <w:t xml:space="preserve">plane </w:t>
      </w:r>
      <w:proofErr w:type="gramEnd"/>
      <m:oMath>
        <m:r>
          <w:rPr>
            <w:rFonts w:ascii="Cambria Math" w:hAnsi="Cambria Math"/>
          </w:rPr>
          <m:t>z=1</m:t>
        </m:r>
      </m:oMath>
      <w:r>
        <w:t xml:space="preserve">, is calculated as </w:t>
      </w:r>
      <m:oMath>
        <m:sSub>
          <m:sSubPr>
            <m:ctrlPr>
              <w:rPr>
                <w:rFonts w:ascii="Cambria Math" w:hAnsi="Cambria Math"/>
                <w:i/>
              </w:rPr>
            </m:ctrlPr>
          </m:sSubPr>
          <m:e>
            <m:acc>
              <m:accPr>
                <m:ctrlPr>
                  <w:rPr>
                    <w:rFonts w:ascii="Cambria Math" w:hAnsi="Cambria Math"/>
                    <w:i/>
                  </w:rPr>
                </m:ctrlPr>
              </m:accPr>
              <m:e>
                <m:r>
                  <w:rPr>
                    <w:rFonts w:ascii="Cambria Math" w:hAnsi="Cambria Math"/>
                  </w:rPr>
                  <m:t>x</m:t>
                </m:r>
                <m:ctrlPr>
                  <w:rPr>
                    <w:rFonts w:ascii="Cambria Math" w:hAnsi="Cambria Math"/>
                    <w:b/>
                    <w:i/>
                  </w:rPr>
                </m:ctrlPr>
              </m:e>
            </m:acc>
          </m:e>
          <m:sub>
            <m:r>
              <w:rPr>
                <w:rFonts w:ascii="Cambria Math" w:hAnsi="Cambria Math"/>
              </w:rPr>
              <m:t>ij</m:t>
            </m:r>
          </m:sub>
        </m:sSub>
        <m:r>
          <w:rPr>
            <w:rFonts w:ascii="Cambria Math" w:hAnsi="Cambria Math"/>
          </w:rPr>
          <m:t>=</m:t>
        </m:r>
        <m:sSubSup>
          <m:sSubSupPr>
            <m:ctrlPr>
              <w:rPr>
                <w:rFonts w:ascii="Cambria Math" w:hAnsi="Cambria Math"/>
                <w:i/>
              </w:rPr>
            </m:ctrlPr>
          </m:sSubSupPr>
          <m:e>
            <m:r>
              <w:rPr>
                <w:rFonts w:ascii="Cambria Math" w:hAnsi="Cambria Math"/>
              </w:rPr>
              <m:t>p</m:t>
            </m:r>
          </m:e>
          <m:sub>
            <m:r>
              <w:rPr>
                <w:rFonts w:ascii="Cambria Math" w:hAnsi="Cambria Math"/>
              </w:rPr>
              <m:t>ij</m:t>
            </m:r>
          </m:sub>
          <m:sup>
            <m:r>
              <w:rPr>
                <w:rFonts w:ascii="Cambria Math" w:hAnsi="Cambria Math"/>
              </w:rPr>
              <m:t>'</m:t>
            </m:r>
          </m:sup>
        </m:sSubSup>
        <m:r>
          <m:rPr>
            <m:sty m:val="bi"/>
          </m:rPr>
          <w:rPr>
            <w:rFonts w:ascii="Cambria Math" w:hAnsi="Cambria Math"/>
          </w:rPr>
          <m:t>(</m:t>
        </m:r>
        <m:r>
          <w:rPr>
            <w:rFonts w:ascii="Cambria Math" w:hAnsi="Cambria Math"/>
          </w:rPr>
          <m:t>x)/</m:t>
        </m:r>
        <m:sSubSup>
          <m:sSubSupPr>
            <m:ctrlPr>
              <w:rPr>
                <w:rFonts w:ascii="Cambria Math" w:hAnsi="Cambria Math"/>
                <w:i/>
              </w:rPr>
            </m:ctrlPr>
          </m:sSubSupPr>
          <m:e>
            <m:r>
              <w:rPr>
                <w:rFonts w:ascii="Cambria Math" w:hAnsi="Cambria Math"/>
              </w:rPr>
              <m:t>p</m:t>
            </m:r>
          </m:e>
          <m:sub>
            <m:r>
              <w:rPr>
                <w:rFonts w:ascii="Cambria Math" w:hAnsi="Cambria Math"/>
              </w:rPr>
              <m:t>ij</m:t>
            </m:r>
          </m:sub>
          <m:sup>
            <m:r>
              <w:rPr>
                <w:rFonts w:ascii="Cambria Math" w:hAnsi="Cambria Math"/>
              </w:rPr>
              <m:t>'</m:t>
            </m:r>
          </m:sup>
        </m:sSubSup>
        <m:r>
          <m:rPr>
            <m:sty m:val="bi"/>
          </m:rPr>
          <w:rPr>
            <w:rFonts w:ascii="Cambria Math" w:hAnsi="Cambria Math"/>
          </w:rPr>
          <m:t>(</m:t>
        </m:r>
        <m:r>
          <w:rPr>
            <w:rFonts w:ascii="Cambria Math" w:hAnsi="Cambria Math"/>
          </w:rPr>
          <m:t>z)</m:t>
        </m:r>
      </m:oMath>
      <w:r>
        <w:t xml:space="preserve"> and </w:t>
      </w:r>
      <m:oMath>
        <m:sSub>
          <m:sSubPr>
            <m:ctrlPr>
              <w:rPr>
                <w:rFonts w:ascii="Cambria Math" w:hAnsi="Cambria Math"/>
                <w:i/>
              </w:rPr>
            </m:ctrlPr>
          </m:sSubPr>
          <m:e>
            <m:acc>
              <m:accPr>
                <m:ctrlPr>
                  <w:rPr>
                    <w:rFonts w:ascii="Cambria Math" w:hAnsi="Cambria Math"/>
                    <w:i/>
                  </w:rPr>
                </m:ctrlPr>
              </m:accPr>
              <m:e>
                <m:r>
                  <w:rPr>
                    <w:rFonts w:ascii="Cambria Math" w:hAnsi="Cambria Math"/>
                  </w:rPr>
                  <m:t>y</m:t>
                </m:r>
                <m:ctrlPr>
                  <w:rPr>
                    <w:rFonts w:ascii="Cambria Math" w:hAnsi="Cambria Math"/>
                    <w:b/>
                    <w:i/>
                  </w:rPr>
                </m:ctrlPr>
              </m:e>
            </m:acc>
          </m:e>
          <m:sub>
            <m:r>
              <w:rPr>
                <w:rFonts w:ascii="Cambria Math" w:hAnsi="Cambria Math"/>
              </w:rPr>
              <m:t>ij</m:t>
            </m:r>
          </m:sub>
        </m:sSub>
        <m:r>
          <w:rPr>
            <w:rFonts w:ascii="Cambria Math" w:hAnsi="Cambria Math"/>
          </w:rPr>
          <m:t>=</m:t>
        </m:r>
        <m:sSubSup>
          <m:sSubSupPr>
            <m:ctrlPr>
              <w:rPr>
                <w:rFonts w:ascii="Cambria Math" w:hAnsi="Cambria Math"/>
                <w:i/>
              </w:rPr>
            </m:ctrlPr>
          </m:sSubSupPr>
          <m:e>
            <m:r>
              <w:rPr>
                <w:rFonts w:ascii="Cambria Math" w:hAnsi="Cambria Math"/>
              </w:rPr>
              <m:t>p</m:t>
            </m:r>
          </m:e>
          <m:sub>
            <m:r>
              <w:rPr>
                <w:rFonts w:ascii="Cambria Math" w:hAnsi="Cambria Math"/>
              </w:rPr>
              <m:t>ij</m:t>
            </m:r>
          </m:sub>
          <m:sup>
            <m:r>
              <w:rPr>
                <w:rFonts w:ascii="Cambria Math" w:hAnsi="Cambria Math"/>
              </w:rPr>
              <m:t>'</m:t>
            </m:r>
          </m:sup>
        </m:sSubSup>
        <m:r>
          <m:rPr>
            <m:sty m:val="bi"/>
          </m:rPr>
          <w:rPr>
            <w:rFonts w:ascii="Cambria Math" w:hAnsi="Cambria Math"/>
          </w:rPr>
          <m:t>(</m:t>
        </m:r>
        <m:r>
          <w:rPr>
            <w:rFonts w:ascii="Cambria Math" w:hAnsi="Cambria Math"/>
          </w:rPr>
          <m:t>y)/</m:t>
        </m:r>
        <m:sSubSup>
          <m:sSubSupPr>
            <m:ctrlPr>
              <w:rPr>
                <w:rFonts w:ascii="Cambria Math" w:hAnsi="Cambria Math"/>
                <w:i/>
              </w:rPr>
            </m:ctrlPr>
          </m:sSubSupPr>
          <m:e>
            <m:r>
              <w:rPr>
                <w:rFonts w:ascii="Cambria Math" w:hAnsi="Cambria Math"/>
              </w:rPr>
              <m:t>p</m:t>
            </m:r>
          </m:e>
          <m:sub>
            <m:r>
              <w:rPr>
                <w:rFonts w:ascii="Cambria Math" w:hAnsi="Cambria Math"/>
              </w:rPr>
              <m:t>ij</m:t>
            </m:r>
          </m:sub>
          <m:sup>
            <m:r>
              <w:rPr>
                <w:rFonts w:ascii="Cambria Math" w:hAnsi="Cambria Math"/>
              </w:rPr>
              <m:t>'</m:t>
            </m:r>
          </m:sup>
        </m:sSubSup>
        <m:r>
          <m:rPr>
            <m:sty m:val="bi"/>
          </m:rPr>
          <w:rPr>
            <w:rFonts w:ascii="Cambria Math" w:hAnsi="Cambria Math"/>
          </w:rPr>
          <m:t>(</m:t>
        </m:r>
        <m:r>
          <w:rPr>
            <w:rFonts w:ascii="Cambria Math" w:hAnsi="Cambria Math"/>
          </w:rPr>
          <m:t>z)</m:t>
        </m:r>
      </m:oMath>
      <w:r>
        <w:t xml:space="preserve">. </w:t>
      </w:r>
      <w:r w:rsidR="00631EFF">
        <w:t>In most instances, the lens of the camera introduces some degree of radial dist</w:t>
      </w:r>
      <w:r w:rsidR="002D06F0">
        <w:t xml:space="preserve">ortion, commonly modeled by the </w:t>
      </w:r>
      <w:r w:rsidR="00631EFF">
        <w:t xml:space="preserve">nonlinear </w:t>
      </w:r>
      <w:r w:rsidR="00631EFF" w:rsidRPr="002D06F0">
        <w:t>quadratic:</w:t>
      </w:r>
    </w:p>
    <w:p w:rsidR="00631EFF" w:rsidRDefault="00631EFF" w:rsidP="00631EFF"/>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158" w:type="dxa"/>
        </w:tblCellMar>
        <w:tblLook w:val="04A0" w:firstRow="1" w:lastRow="0" w:firstColumn="1" w:lastColumn="0" w:noHBand="0" w:noVBand="1"/>
      </w:tblPr>
      <w:tblGrid>
        <w:gridCol w:w="1427"/>
        <w:gridCol w:w="6701"/>
        <w:gridCol w:w="1390"/>
      </w:tblGrid>
      <w:tr w:rsidR="00631EFF" w:rsidRPr="00B751B6" w:rsidTr="009C5A44">
        <w:tc>
          <w:tcPr>
            <w:tcW w:w="750" w:type="pct"/>
          </w:tcPr>
          <w:p w:rsidR="00631EFF" w:rsidRDefault="00631EFF" w:rsidP="009C5A44">
            <w:pPr>
              <w:spacing w:after="200"/>
            </w:pPr>
          </w:p>
        </w:tc>
        <w:tc>
          <w:tcPr>
            <w:tcW w:w="3520" w:type="pct"/>
          </w:tcPr>
          <w:p w:rsidR="00631EFF" w:rsidRPr="00734CAB" w:rsidRDefault="00B45948" w:rsidP="00631EFF">
            <w:pPr>
              <w:jc w:val="center"/>
              <w:rPr>
                <w:b/>
              </w:rPr>
            </w:pPr>
            <m:oMathPara>
              <m:oMath>
                <m:m>
                  <m:mPr>
                    <m:mcs>
                      <m:mc>
                        <m:mcPr>
                          <m:count m:val="1"/>
                          <m:mcJc m:val="center"/>
                        </m:mcPr>
                      </m:mc>
                    </m:mcs>
                    <m:ctrlPr>
                      <w:rPr>
                        <w:rFonts w:ascii="Cambria Math" w:hAnsi="Cambria Math"/>
                        <w:b/>
                        <w:i/>
                      </w:rPr>
                    </m:ctrlPr>
                  </m:mPr>
                  <m:mr>
                    <m:e>
                      <m:sSup>
                        <m:sSupPr>
                          <m:ctrlPr>
                            <w:rPr>
                              <w:rFonts w:ascii="Cambria Math" w:hAnsi="Cambria Math"/>
                              <w:i/>
                            </w:rPr>
                          </m:ctrlPr>
                        </m:sSupPr>
                        <m:e>
                          <m:acc>
                            <m:accPr>
                              <m:ctrlPr>
                                <w:rPr>
                                  <w:rFonts w:ascii="Cambria Math" w:hAnsi="Cambria Math"/>
                                  <w:i/>
                                </w:rPr>
                              </m:ctrlPr>
                            </m:accPr>
                            <m:e>
                              <m:r>
                                <w:rPr>
                                  <w:rFonts w:ascii="Cambria Math" w:hAnsi="Cambria Math"/>
                                </w:rPr>
                                <m:t>x</m:t>
                              </m:r>
                            </m:e>
                          </m:acc>
                        </m:e>
                        <m:sup>
                          <m:r>
                            <w:rPr>
                              <w:rFonts w:ascii="Cambria Math" w:hAnsi="Cambria Math"/>
                            </w:rPr>
                            <m:t>'</m:t>
                          </m:r>
                        </m:sup>
                      </m:sSup>
                      <m:r>
                        <w:rPr>
                          <w:rFonts w:ascii="Cambria Math" w:hAnsi="Cambria Math"/>
                        </w:rPr>
                        <m:t>=</m:t>
                      </m:r>
                      <m:acc>
                        <m:accPr>
                          <m:ctrlPr>
                            <w:rPr>
                              <w:rFonts w:ascii="Cambria Math" w:hAnsi="Cambria Math"/>
                              <w:i/>
                            </w:rPr>
                          </m:ctrlPr>
                        </m:accPr>
                        <m:e>
                          <m:r>
                            <w:rPr>
                              <w:rFonts w:ascii="Cambria Math" w:hAnsi="Cambria Math"/>
                            </w:rPr>
                            <m:t>x</m:t>
                          </m:r>
                        </m:e>
                      </m:acc>
                      <m:r>
                        <w:rPr>
                          <w:rFonts w:ascii="Cambria Math" w:hAnsi="Cambria Math"/>
                        </w:rPr>
                        <m:t>(1+</m:t>
                      </m:r>
                      <m:sSup>
                        <m:sSupPr>
                          <m:ctrlPr>
                            <w:rPr>
                              <w:rFonts w:ascii="Cambria Math" w:hAnsi="Cambria Math"/>
                              <w:i/>
                            </w:rPr>
                          </m:ctrlPr>
                        </m:sSupPr>
                        <m:e>
                          <m:sSub>
                            <m:sSubPr>
                              <m:ctrlPr>
                                <w:rPr>
                                  <w:rFonts w:ascii="Cambria Math" w:hAnsi="Cambria Math"/>
                                  <w:i/>
                                </w:rPr>
                              </m:ctrlPr>
                            </m:sSubPr>
                            <m:e>
                              <m:r>
                                <w:rPr>
                                  <w:rFonts w:ascii="Cambria Math" w:hAnsi="Cambria Math"/>
                                </w:rPr>
                                <m:t>κ</m:t>
                              </m:r>
                            </m:e>
                            <m:sub>
                              <m:r>
                                <w:rPr>
                                  <w:rFonts w:ascii="Cambria Math" w:hAnsi="Cambria Math"/>
                                </w:rPr>
                                <m:t>1</m:t>
                              </m:r>
                            </m:sub>
                          </m:sSub>
                          <m:r>
                            <w:rPr>
                              <w:rFonts w:ascii="Cambria Math" w:hAnsi="Cambria Math"/>
                            </w:rPr>
                            <m:t>r</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κ</m:t>
                          </m:r>
                        </m:e>
                        <m:sub>
                          <m:r>
                            <w:rPr>
                              <w:rFonts w:ascii="Cambria Math" w:hAnsi="Cambria Math"/>
                            </w:rPr>
                            <m:t>2</m:t>
                          </m:r>
                        </m:sub>
                      </m:sSub>
                      <m:sSup>
                        <m:sSupPr>
                          <m:ctrlPr>
                            <w:rPr>
                              <w:rFonts w:ascii="Cambria Math" w:hAnsi="Cambria Math"/>
                              <w:i/>
                            </w:rPr>
                          </m:ctrlPr>
                        </m:sSupPr>
                        <m:e>
                          <m:r>
                            <w:rPr>
                              <w:rFonts w:ascii="Cambria Math" w:hAnsi="Cambria Math"/>
                            </w:rPr>
                            <m:t>r</m:t>
                          </m:r>
                        </m:e>
                        <m:sup>
                          <m:r>
                            <w:rPr>
                              <w:rFonts w:ascii="Cambria Math" w:hAnsi="Cambria Math"/>
                            </w:rPr>
                            <m:t>4</m:t>
                          </m:r>
                        </m:sup>
                      </m:sSup>
                      <m:r>
                        <w:rPr>
                          <w:rFonts w:ascii="Cambria Math" w:hAnsi="Cambria Math"/>
                        </w:rPr>
                        <m:t>)</m:t>
                      </m:r>
                    </m:e>
                  </m:mr>
                  <m:mr>
                    <m:e>
                      <m:sSup>
                        <m:sSupPr>
                          <m:ctrlPr>
                            <w:rPr>
                              <w:rFonts w:ascii="Cambria Math" w:hAnsi="Cambria Math"/>
                              <w:i/>
                            </w:rPr>
                          </m:ctrlPr>
                        </m:sSupPr>
                        <m:e>
                          <m:acc>
                            <m:accPr>
                              <m:ctrlPr>
                                <w:rPr>
                                  <w:rFonts w:ascii="Cambria Math" w:hAnsi="Cambria Math"/>
                                  <w:i/>
                                </w:rPr>
                              </m:ctrlPr>
                            </m:accPr>
                            <m:e>
                              <m:r>
                                <w:rPr>
                                  <w:rFonts w:ascii="Cambria Math" w:hAnsi="Cambria Math"/>
                                </w:rPr>
                                <m:t>y</m:t>
                              </m:r>
                            </m:e>
                          </m:acc>
                        </m:e>
                        <m:sup>
                          <m:r>
                            <w:rPr>
                              <w:rFonts w:ascii="Cambria Math" w:hAnsi="Cambria Math"/>
                            </w:rPr>
                            <m:t>'</m:t>
                          </m:r>
                        </m:sup>
                      </m:sSup>
                      <m:r>
                        <w:rPr>
                          <w:rFonts w:ascii="Cambria Math" w:hAnsi="Cambria Math"/>
                        </w:rPr>
                        <m:t>=</m:t>
                      </m:r>
                      <m:acc>
                        <m:accPr>
                          <m:ctrlPr>
                            <w:rPr>
                              <w:rFonts w:ascii="Cambria Math" w:hAnsi="Cambria Math"/>
                              <w:i/>
                            </w:rPr>
                          </m:ctrlPr>
                        </m:accPr>
                        <m:e>
                          <m:r>
                            <w:rPr>
                              <w:rFonts w:ascii="Cambria Math" w:hAnsi="Cambria Math"/>
                            </w:rPr>
                            <m:t>y</m:t>
                          </m:r>
                        </m:e>
                      </m:acc>
                      <m:r>
                        <w:rPr>
                          <w:rFonts w:ascii="Cambria Math" w:hAnsi="Cambria Math"/>
                        </w:rPr>
                        <m:t>(1+</m:t>
                      </m:r>
                      <m:sSup>
                        <m:sSupPr>
                          <m:ctrlPr>
                            <w:rPr>
                              <w:rFonts w:ascii="Cambria Math" w:hAnsi="Cambria Math"/>
                              <w:i/>
                            </w:rPr>
                          </m:ctrlPr>
                        </m:sSupPr>
                        <m:e>
                          <m:sSub>
                            <m:sSubPr>
                              <m:ctrlPr>
                                <w:rPr>
                                  <w:rFonts w:ascii="Cambria Math" w:hAnsi="Cambria Math"/>
                                  <w:i/>
                                </w:rPr>
                              </m:ctrlPr>
                            </m:sSubPr>
                            <m:e>
                              <m:r>
                                <w:rPr>
                                  <w:rFonts w:ascii="Cambria Math" w:hAnsi="Cambria Math"/>
                                </w:rPr>
                                <m:t>κ</m:t>
                              </m:r>
                            </m:e>
                            <m:sub>
                              <m:r>
                                <w:rPr>
                                  <w:rFonts w:ascii="Cambria Math" w:hAnsi="Cambria Math"/>
                                </w:rPr>
                                <m:t>1</m:t>
                              </m:r>
                            </m:sub>
                          </m:sSub>
                          <m:r>
                            <w:rPr>
                              <w:rFonts w:ascii="Cambria Math" w:hAnsi="Cambria Math"/>
                            </w:rPr>
                            <m:t>r</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κ</m:t>
                          </m:r>
                        </m:e>
                        <m:sub>
                          <m:r>
                            <w:rPr>
                              <w:rFonts w:ascii="Cambria Math" w:hAnsi="Cambria Math"/>
                            </w:rPr>
                            <m:t>2</m:t>
                          </m:r>
                        </m:sub>
                      </m:sSub>
                      <m:sSup>
                        <m:sSupPr>
                          <m:ctrlPr>
                            <w:rPr>
                              <w:rFonts w:ascii="Cambria Math" w:hAnsi="Cambria Math"/>
                              <w:i/>
                            </w:rPr>
                          </m:ctrlPr>
                        </m:sSupPr>
                        <m:e>
                          <m:r>
                            <w:rPr>
                              <w:rFonts w:ascii="Cambria Math" w:hAnsi="Cambria Math"/>
                            </w:rPr>
                            <m:t>r</m:t>
                          </m:r>
                        </m:e>
                        <m:sup>
                          <m:r>
                            <w:rPr>
                              <w:rFonts w:ascii="Cambria Math" w:hAnsi="Cambria Math"/>
                            </w:rPr>
                            <m:t>4</m:t>
                          </m:r>
                        </m:sup>
                      </m:sSup>
                      <m:r>
                        <w:rPr>
                          <w:rFonts w:ascii="Cambria Math" w:hAnsi="Cambria Math"/>
                        </w:rPr>
                        <m:t>)</m:t>
                      </m:r>
                    </m:e>
                  </m:mr>
                </m:m>
              </m:oMath>
            </m:oMathPara>
          </w:p>
        </w:tc>
        <w:tc>
          <w:tcPr>
            <w:tcW w:w="730" w:type="pct"/>
            <w:vAlign w:val="center"/>
          </w:tcPr>
          <w:p w:rsidR="00631EFF" w:rsidRPr="00B751B6" w:rsidRDefault="00631EFF" w:rsidP="009C5A44">
            <w:pPr>
              <w:tabs>
                <w:tab w:val="left" w:pos="1544"/>
              </w:tabs>
              <w:ind w:right="-14"/>
              <w:jc w:val="right"/>
            </w:pPr>
            <w:r>
              <w:t>(</w:t>
            </w:r>
            <w:fldSimple w:instr=" SEQ Equation \* ARABIC ">
              <w:r w:rsidR="007268B5">
                <w:rPr>
                  <w:noProof/>
                </w:rPr>
                <w:t>3</w:t>
              </w:r>
            </w:fldSimple>
            <w:r>
              <w:t>)</w:t>
            </w:r>
          </w:p>
        </w:tc>
      </w:tr>
    </w:tbl>
    <w:p w:rsidR="00D35901" w:rsidRDefault="00D35901" w:rsidP="00E67BE2">
      <w:pPr>
        <w:ind w:firstLine="0"/>
      </w:pPr>
    </w:p>
    <w:p w:rsidR="00D36E97" w:rsidRDefault="00D35901" w:rsidP="00E67BE2">
      <w:pPr>
        <w:ind w:firstLine="0"/>
      </w:pPr>
      <w:proofErr w:type="gramStart"/>
      <w:r>
        <w:t xml:space="preserve">where </w:t>
      </w:r>
      <w:proofErr w:type="gramEnd"/>
      <m:oMath>
        <m:r>
          <w:rPr>
            <w:rFonts w:ascii="Cambria Math" w:hAnsi="Cambria Math"/>
          </w:rPr>
          <m:t>r=</m:t>
        </m:r>
        <m:rad>
          <m:radPr>
            <m:degHide m:val="1"/>
            <m:ctrlPr>
              <w:rPr>
                <w:rFonts w:ascii="Cambria Math" w:hAnsi="Cambria Math"/>
                <w:i/>
              </w:rPr>
            </m:ctrlPr>
          </m:radPr>
          <m:deg/>
          <m:e>
            <m:sSup>
              <m:sSupPr>
                <m:ctrlPr>
                  <w:rPr>
                    <w:rFonts w:ascii="Cambria Math" w:hAnsi="Cambria Math"/>
                    <w:i/>
                  </w:rPr>
                </m:ctrlPr>
              </m:sSupPr>
              <m:e>
                <m:acc>
                  <m:accPr>
                    <m:ctrlPr>
                      <w:rPr>
                        <w:rFonts w:ascii="Cambria Math" w:hAnsi="Cambria Math"/>
                        <w:i/>
                      </w:rPr>
                    </m:ctrlPr>
                  </m:accPr>
                  <m:e>
                    <m:r>
                      <w:rPr>
                        <w:rFonts w:ascii="Cambria Math" w:hAnsi="Cambria Math"/>
                      </w:rPr>
                      <m:t>x</m:t>
                    </m:r>
                  </m:e>
                </m:acc>
              </m:e>
              <m:sup>
                <m:r>
                  <w:rPr>
                    <w:rFonts w:ascii="Cambria Math" w:hAnsi="Cambria Math"/>
                  </w:rPr>
                  <m:t>2</m:t>
                </m:r>
              </m:sup>
            </m:sSup>
            <m:r>
              <w:rPr>
                <w:rFonts w:ascii="Cambria Math" w:hAnsi="Cambria Math"/>
              </w:rPr>
              <m:t>+</m:t>
            </m:r>
            <m:sSup>
              <m:sSupPr>
                <m:ctrlPr>
                  <w:rPr>
                    <w:rFonts w:ascii="Cambria Math" w:hAnsi="Cambria Math"/>
                    <w:i/>
                  </w:rPr>
                </m:ctrlPr>
              </m:sSupPr>
              <m:e>
                <m:acc>
                  <m:accPr>
                    <m:ctrlPr>
                      <w:rPr>
                        <w:rFonts w:ascii="Cambria Math" w:hAnsi="Cambria Math"/>
                        <w:i/>
                      </w:rPr>
                    </m:ctrlPr>
                  </m:accPr>
                  <m:e>
                    <m:r>
                      <w:rPr>
                        <w:rFonts w:ascii="Cambria Math" w:hAnsi="Cambria Math"/>
                      </w:rPr>
                      <m:t>y</m:t>
                    </m:r>
                  </m:e>
                </m:acc>
              </m:e>
              <m:sup>
                <m:r>
                  <w:rPr>
                    <w:rFonts w:ascii="Cambria Math" w:hAnsi="Cambria Math"/>
                  </w:rPr>
                  <m:t>2</m:t>
                </m:r>
              </m:sup>
            </m:sSup>
          </m:e>
        </m:rad>
      </m:oMath>
      <w:r>
        <w:t xml:space="preserve">. </w:t>
      </w:r>
      <w:r w:rsidR="008C13C3">
        <w:t xml:space="preserve">The normalized pixel position is </w:t>
      </w:r>
      <w:r w:rsidR="00631EFF">
        <w:t xml:space="preserve">finally </w:t>
      </w:r>
      <w:r w:rsidR="008C13C3">
        <w:t>converted to the pixel position (</w:t>
      </w:r>
      <m:oMath>
        <m:r>
          <w:rPr>
            <w:rFonts w:ascii="Cambria Math" w:hAnsi="Cambria Math"/>
          </w:rPr>
          <m:t xml:space="preserve">x,y) </m:t>
        </m:r>
      </m:oMath>
      <w:r w:rsidR="008C13C3">
        <w:t xml:space="preserve"> in image coordinates by the equation:</w:t>
      </w:r>
    </w:p>
    <w:p w:rsidR="008C13C3" w:rsidRDefault="008C13C3" w:rsidP="00E67BE2">
      <w:pPr>
        <w:ind w:firstLine="0"/>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158" w:type="dxa"/>
        </w:tblCellMar>
        <w:tblLook w:val="04A0" w:firstRow="1" w:lastRow="0" w:firstColumn="1" w:lastColumn="0" w:noHBand="0" w:noVBand="1"/>
      </w:tblPr>
      <w:tblGrid>
        <w:gridCol w:w="1427"/>
        <w:gridCol w:w="6701"/>
        <w:gridCol w:w="1390"/>
      </w:tblGrid>
      <w:tr w:rsidR="008C13C3" w:rsidRPr="00B751B6" w:rsidTr="009C5A44">
        <w:tc>
          <w:tcPr>
            <w:tcW w:w="750" w:type="pct"/>
          </w:tcPr>
          <w:p w:rsidR="008C13C3" w:rsidRDefault="008C13C3" w:rsidP="009C5A44">
            <w:pPr>
              <w:spacing w:after="200"/>
            </w:pPr>
          </w:p>
        </w:tc>
        <w:tc>
          <w:tcPr>
            <w:tcW w:w="3520" w:type="pct"/>
          </w:tcPr>
          <w:p w:rsidR="008C13C3" w:rsidRPr="003F64CE" w:rsidRDefault="00B45948" w:rsidP="00525B60">
            <w:pPr>
              <w:ind w:firstLine="0"/>
              <w:jc w:val="center"/>
              <w:rPr>
                <w:vertAlign w:val="subscript"/>
              </w:rPr>
            </w:pPr>
            <m:oMathPara>
              <m:oMath>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x</m:t>
                          </m:r>
                        </m:e>
                      </m:mr>
                      <m:mr>
                        <m:e>
                          <m:r>
                            <w:rPr>
                              <w:rFonts w:ascii="Cambria Math" w:hAnsi="Cambria Math"/>
                            </w:rPr>
                            <m:t>y</m:t>
                          </m:r>
                        </m:e>
                      </m:mr>
                      <m:mr>
                        <m:e>
                          <m:r>
                            <w:rPr>
                              <w:rFonts w:ascii="Cambria Math" w:hAnsi="Cambria Math"/>
                            </w:rPr>
                            <m:t>1</m:t>
                          </m:r>
                        </m:e>
                      </m:mr>
                    </m:m>
                  </m:e>
                </m:d>
                <m:r>
                  <m:rPr>
                    <m:sty m:val="bi"/>
                  </m:rPr>
                  <w:rPr>
                    <w:rFonts w:ascii="Cambria Math" w:hAnsi="Cambria Math"/>
                  </w:rPr>
                  <m:t>=</m:t>
                </m:r>
                <m:r>
                  <w:rPr>
                    <w:rFonts w:ascii="Cambria Math" w:hAnsi="Cambria Math"/>
                  </w:rPr>
                  <m:t>K</m:t>
                </m:r>
                <m:d>
                  <m:dPr>
                    <m:begChr m:val="["/>
                    <m:endChr m:val="]"/>
                    <m:ctrlPr>
                      <w:rPr>
                        <w:rFonts w:ascii="Cambria Math" w:hAnsi="Cambria Math"/>
                        <w:i/>
                      </w:rPr>
                    </m:ctrlPr>
                  </m:dPr>
                  <m:e>
                    <m:m>
                      <m:mPr>
                        <m:mcs>
                          <m:mc>
                            <m:mcPr>
                              <m:count m:val="1"/>
                              <m:mcJc m:val="center"/>
                            </m:mcPr>
                          </m:mc>
                        </m:mcs>
                        <m:ctrlPr>
                          <w:rPr>
                            <w:rFonts w:ascii="Cambria Math" w:hAnsi="Cambria Math"/>
                            <w:i/>
                          </w:rPr>
                        </m:ctrlPr>
                      </m:mPr>
                      <m:mr>
                        <m:e>
                          <m:acc>
                            <m:accPr>
                              <m:ctrlPr>
                                <w:rPr>
                                  <w:rFonts w:ascii="Cambria Math" w:hAnsi="Cambria Math"/>
                                  <w:i/>
                                </w:rPr>
                              </m:ctrlPr>
                            </m:accPr>
                            <m:e>
                              <m:r>
                                <w:rPr>
                                  <w:rFonts w:ascii="Cambria Math" w:hAnsi="Cambria Math"/>
                                </w:rPr>
                                <m:t>x</m:t>
                              </m:r>
                            </m:e>
                          </m:acc>
                          <m:r>
                            <w:rPr>
                              <w:rFonts w:ascii="Cambria Math" w:hAnsi="Cambria Math"/>
                            </w:rPr>
                            <m:t>'</m:t>
                          </m:r>
                        </m:e>
                      </m:mr>
                      <m:mr>
                        <m:e>
                          <m:acc>
                            <m:accPr>
                              <m:ctrlPr>
                                <w:rPr>
                                  <w:rFonts w:ascii="Cambria Math" w:hAnsi="Cambria Math"/>
                                  <w:i/>
                                </w:rPr>
                              </m:ctrlPr>
                            </m:accPr>
                            <m:e>
                              <m:r>
                                <w:rPr>
                                  <w:rFonts w:ascii="Cambria Math" w:hAnsi="Cambria Math"/>
                                </w:rPr>
                                <m:t>y</m:t>
                              </m:r>
                            </m:e>
                          </m:acc>
                          <m:r>
                            <w:rPr>
                              <w:rFonts w:ascii="Cambria Math" w:hAnsi="Cambria Math"/>
                            </w:rPr>
                            <m:t>'</m:t>
                          </m:r>
                        </m:e>
                      </m:mr>
                      <m:mr>
                        <m:e>
                          <m:r>
                            <w:rPr>
                              <w:rFonts w:ascii="Cambria Math" w:hAnsi="Cambria Math"/>
                            </w:rPr>
                            <m:t>1</m:t>
                          </m:r>
                        </m:e>
                      </m:mr>
                    </m:m>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f</m:t>
                              </m:r>
                            </m:e>
                            <m:sub>
                              <m:r>
                                <w:rPr>
                                  <w:rFonts w:ascii="Cambria Math" w:hAnsi="Cambria Math"/>
                                </w:rPr>
                                <m:t>x</m:t>
                              </m:r>
                            </m:sub>
                          </m:sSub>
                        </m:e>
                        <m:e>
                          <m:r>
                            <w:rPr>
                              <w:rFonts w:ascii="Cambria Math" w:hAnsi="Cambria Math"/>
                            </w:rPr>
                            <m:t>α</m:t>
                          </m:r>
                          <m:sSub>
                            <m:sSubPr>
                              <m:ctrlPr>
                                <w:rPr>
                                  <w:rFonts w:ascii="Cambria Math" w:hAnsi="Cambria Math"/>
                                  <w:i/>
                                </w:rPr>
                              </m:ctrlPr>
                            </m:sSubPr>
                            <m:e>
                              <m:r>
                                <w:rPr>
                                  <w:rFonts w:ascii="Cambria Math" w:hAnsi="Cambria Math"/>
                                </w:rPr>
                                <m:t>f</m:t>
                              </m:r>
                            </m:e>
                            <m:sub>
                              <m:r>
                                <w:rPr>
                                  <w:rFonts w:ascii="Cambria Math" w:hAnsi="Cambria Math"/>
                                </w:rPr>
                                <m:t>x</m:t>
                              </m:r>
                            </m:sub>
                          </m:sSub>
                        </m:e>
                        <m:e>
                          <m:sSub>
                            <m:sSubPr>
                              <m:ctrlPr>
                                <w:rPr>
                                  <w:rFonts w:ascii="Cambria Math" w:hAnsi="Cambria Math"/>
                                  <w:i/>
                                </w:rPr>
                              </m:ctrlPr>
                            </m:sSubPr>
                            <m:e>
                              <m:r>
                                <w:rPr>
                                  <w:rFonts w:ascii="Cambria Math" w:hAnsi="Cambria Math"/>
                                </w:rPr>
                                <m:t>x</m:t>
                              </m:r>
                            </m:e>
                            <m:sub>
                              <m:r>
                                <w:rPr>
                                  <w:rFonts w:ascii="Cambria Math" w:hAnsi="Cambria Math"/>
                                </w:rPr>
                                <m:t>0</m:t>
                              </m:r>
                            </m:sub>
                          </m:sSub>
                        </m:e>
                      </m:mr>
                      <m:mr>
                        <m:e>
                          <m:r>
                            <w:rPr>
                              <w:rFonts w:ascii="Cambria Math" w:hAnsi="Cambria Math"/>
                            </w:rPr>
                            <m:t>0</m:t>
                          </m:r>
                        </m:e>
                        <m:e>
                          <m:sSub>
                            <m:sSubPr>
                              <m:ctrlPr>
                                <w:rPr>
                                  <w:rFonts w:ascii="Cambria Math" w:hAnsi="Cambria Math"/>
                                  <w:i/>
                                </w:rPr>
                              </m:ctrlPr>
                            </m:sSubPr>
                            <m:e>
                              <m:r>
                                <w:rPr>
                                  <w:rFonts w:ascii="Cambria Math" w:hAnsi="Cambria Math"/>
                                </w:rPr>
                                <m:t>f</m:t>
                              </m:r>
                            </m:e>
                            <m:sub>
                              <m:r>
                                <w:rPr>
                                  <w:rFonts w:ascii="Cambria Math" w:hAnsi="Cambria Math"/>
                                </w:rPr>
                                <m:t>y</m:t>
                              </m:r>
                            </m:sub>
                          </m:sSub>
                        </m:e>
                        <m:e>
                          <m:sSub>
                            <m:sSubPr>
                              <m:ctrlPr>
                                <w:rPr>
                                  <w:rFonts w:ascii="Cambria Math" w:hAnsi="Cambria Math"/>
                                  <w:i/>
                                </w:rPr>
                              </m:ctrlPr>
                            </m:sSubPr>
                            <m:e>
                              <m:r>
                                <w:rPr>
                                  <w:rFonts w:ascii="Cambria Math" w:hAnsi="Cambria Math"/>
                                </w:rPr>
                                <m:t>y</m:t>
                              </m:r>
                            </m:e>
                            <m:sub>
                              <m:r>
                                <w:rPr>
                                  <w:rFonts w:ascii="Cambria Math" w:hAnsi="Cambria Math"/>
                                </w:rPr>
                                <m:t>0</m:t>
                              </m:r>
                            </m:sub>
                          </m:sSub>
                        </m:e>
                      </m:mr>
                      <m:mr>
                        <m:e>
                          <m:r>
                            <w:rPr>
                              <w:rFonts w:ascii="Cambria Math" w:hAnsi="Cambria Math"/>
                            </w:rPr>
                            <m:t>0</m:t>
                          </m:r>
                        </m:e>
                        <m:e>
                          <m:r>
                            <w:rPr>
                              <w:rFonts w:ascii="Cambria Math" w:hAnsi="Cambria Math"/>
                            </w:rPr>
                            <m:t>0</m:t>
                          </m:r>
                        </m:e>
                        <m:e>
                          <m:r>
                            <w:rPr>
                              <w:rFonts w:ascii="Cambria Math" w:hAnsi="Cambria Math"/>
                            </w:rPr>
                            <m:t>1</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acc>
                            <m:accPr>
                              <m:ctrlPr>
                                <w:rPr>
                                  <w:rFonts w:ascii="Cambria Math" w:hAnsi="Cambria Math"/>
                                  <w:i/>
                                </w:rPr>
                              </m:ctrlPr>
                            </m:accPr>
                            <m:e>
                              <m:r>
                                <w:rPr>
                                  <w:rFonts w:ascii="Cambria Math" w:hAnsi="Cambria Math"/>
                                </w:rPr>
                                <m:t>x</m:t>
                              </m:r>
                            </m:e>
                          </m:acc>
                          <m:r>
                            <w:rPr>
                              <w:rFonts w:ascii="Cambria Math" w:hAnsi="Cambria Math"/>
                            </w:rPr>
                            <m:t>'</m:t>
                          </m:r>
                        </m:e>
                      </m:mr>
                      <m:mr>
                        <m:e>
                          <m:acc>
                            <m:accPr>
                              <m:ctrlPr>
                                <w:rPr>
                                  <w:rFonts w:ascii="Cambria Math" w:hAnsi="Cambria Math"/>
                                  <w:i/>
                                </w:rPr>
                              </m:ctrlPr>
                            </m:accPr>
                            <m:e>
                              <m:r>
                                <w:rPr>
                                  <w:rFonts w:ascii="Cambria Math" w:hAnsi="Cambria Math"/>
                                </w:rPr>
                                <m:t>y</m:t>
                              </m:r>
                            </m:e>
                          </m:acc>
                          <m:r>
                            <w:rPr>
                              <w:rFonts w:ascii="Cambria Math" w:hAnsi="Cambria Math"/>
                            </w:rPr>
                            <m:t>'</m:t>
                          </m:r>
                        </m:e>
                      </m:mr>
                      <m:mr>
                        <m:e>
                          <m:r>
                            <w:rPr>
                              <w:rFonts w:ascii="Cambria Math" w:hAnsi="Cambria Math"/>
                            </w:rPr>
                            <m:t>1</m:t>
                          </m:r>
                        </m:e>
                      </m:mr>
                    </m:m>
                  </m:e>
                </m:d>
              </m:oMath>
            </m:oMathPara>
          </w:p>
        </w:tc>
        <w:tc>
          <w:tcPr>
            <w:tcW w:w="730" w:type="pct"/>
            <w:vAlign w:val="center"/>
          </w:tcPr>
          <w:p w:rsidR="008C13C3" w:rsidRPr="00B751B6" w:rsidRDefault="008C13C3" w:rsidP="009C5A44">
            <w:pPr>
              <w:tabs>
                <w:tab w:val="left" w:pos="1544"/>
              </w:tabs>
              <w:ind w:right="-14"/>
              <w:jc w:val="right"/>
            </w:pPr>
            <w:bookmarkStart w:id="6" w:name="_Ref293743902"/>
            <w:r>
              <w:t>(</w:t>
            </w:r>
            <w:fldSimple w:instr=" SEQ Equation \* ARABIC ">
              <w:r w:rsidR="007268B5">
                <w:rPr>
                  <w:noProof/>
                </w:rPr>
                <w:t>4</w:t>
              </w:r>
            </w:fldSimple>
            <w:r>
              <w:t>)</w:t>
            </w:r>
            <w:bookmarkEnd w:id="6"/>
          </w:p>
        </w:tc>
      </w:tr>
    </w:tbl>
    <w:p w:rsidR="008C13C3" w:rsidRDefault="008C13C3" w:rsidP="00E67BE2">
      <w:pPr>
        <w:ind w:firstLine="0"/>
      </w:pPr>
    </w:p>
    <w:p w:rsidR="00472C26" w:rsidRDefault="00631EFF" w:rsidP="00E67BE2">
      <w:pPr>
        <w:ind w:firstLine="0"/>
      </w:pPr>
      <w:proofErr w:type="gramStart"/>
      <w:r>
        <w:t>where</w:t>
      </w:r>
      <w:proofErr w:type="gramEnd"/>
      <w:r>
        <w:t xml:space="preserve"> </w:t>
      </w:r>
      <m:oMath>
        <m:r>
          <w:rPr>
            <w:rFonts w:ascii="Cambria Math" w:hAnsi="Cambria Math"/>
          </w:rPr>
          <m:t>K</m:t>
        </m:r>
      </m:oMath>
      <w:r>
        <w:t xml:space="preserve"> is the </w:t>
      </w:r>
      <w:r w:rsidR="000E7DEE">
        <w:t xml:space="preserve">camera </w:t>
      </w:r>
      <w:r>
        <w:t xml:space="preserve">calibration matrix constructed from the focal length </w:t>
      </w:r>
      <m:oMath>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y</m:t>
            </m:r>
          </m:sub>
        </m:sSub>
        <m:r>
          <w:rPr>
            <w:rFonts w:ascii="Cambria Math" w:hAnsi="Cambria Math"/>
          </w:rPr>
          <m:t>)</m:t>
        </m:r>
      </m:oMath>
      <w:r>
        <w:t xml:space="preserve">, skew coefficient </w:t>
      </w:r>
      <m:oMath>
        <m:r>
          <w:rPr>
            <w:rFonts w:ascii="Cambria Math" w:hAnsi="Cambria Math"/>
          </w:rPr>
          <m:t>α</m:t>
        </m:r>
      </m:oMath>
      <w:r>
        <w:t xml:space="preserve">, and center pixel </w:t>
      </w:r>
      <m:oMath>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0</m:t>
                </m:r>
              </m:sub>
            </m:sSub>
          </m:e>
        </m:d>
        <m:r>
          <w:rPr>
            <w:rFonts w:ascii="Cambria Math" w:hAnsi="Cambria Math"/>
          </w:rPr>
          <m:t>.</m:t>
        </m:r>
      </m:oMath>
    </w:p>
    <w:p w:rsidR="000E7DEE" w:rsidRDefault="000E7DEE" w:rsidP="00E67BE2">
      <w:pPr>
        <w:ind w:firstLine="0"/>
      </w:pPr>
    </w:p>
    <w:p w:rsidR="00525B60" w:rsidRDefault="00525B60" w:rsidP="00525B60">
      <w:pPr>
        <w:pStyle w:val="Heading3"/>
      </w:pPr>
      <w:r>
        <w:t>Bundle Adjustment</w:t>
      </w:r>
    </w:p>
    <w:p w:rsidR="002A203D" w:rsidRPr="00A909A1" w:rsidRDefault="006A6FDA" w:rsidP="003C1A50">
      <w:r>
        <w:t>In the case of the two-view</w:t>
      </w:r>
      <w:r w:rsidR="007202E5">
        <w:t xml:space="preserve"> geometry</w:t>
      </w:r>
      <w:r w:rsidR="0099323B">
        <w:t xml:space="preserve">, </w:t>
      </w:r>
      <w:proofErr w:type="spellStart"/>
      <w:r>
        <w:t>SfM</w:t>
      </w:r>
      <w:proofErr w:type="spellEnd"/>
      <w:r>
        <w:t xml:space="preserve"> can be computed directly from </w:t>
      </w:r>
      <w:r w:rsidRPr="00D36B46">
        <w:t>linear methods</w:t>
      </w:r>
      <w:r w:rsidR="00CE3908">
        <w:t xml:space="preserve">, such as the normalized 8-point algorithm </w:t>
      </w:r>
      <w:r w:rsidR="00A909A1">
        <w:t xml:space="preserve">of </w:t>
      </w:r>
      <w:r w:rsidR="005A130F">
        <w:fldChar w:fldCharType="begin"/>
      </w:r>
      <w:r w:rsidR="00AA6FE2">
        <w:instrText xml:space="preserve"> ADDIN EN.CITE &lt;EndNote&gt;&lt;Cite&gt;&lt;Author&gt;Hartley&lt;/Author&gt;&lt;Year&gt;1997&lt;/Year&gt;&lt;RecNum&gt;67&lt;/RecNum&gt;&lt;DisplayText&gt;(Hartley, 1997)&lt;/DisplayText&gt;&lt;record&gt;&lt;rec-number&gt;67&lt;/rec-number&gt;&lt;foreign-keys&gt;&lt;key app="EN" db-id="etre5errtatvzjexx5pv5vaqpvt2ezrddwvf"&gt;67&lt;/key&gt;&lt;/foreign-keys&gt;&lt;ref-type name="Journal Article"&gt;17&lt;/ref-type&gt;&lt;contributors&gt;&lt;authors&gt;&lt;author&gt;Hartley, Richard I.&lt;/author&gt;&lt;/authors&gt;&lt;/contributors&gt;&lt;auth-address&gt;G.E. CRD, Schenectady, United States&lt;/auth-address&gt;&lt;titles&gt;&lt;title&gt;In defense of the eight-point algorithm&lt;/title&gt;&lt;secondary-title&gt;IEEE Transactions on Pattern Analysis and Machine Intelligence&lt;/secondary-title&gt;&lt;/titles&gt;&lt;periodical&gt;&lt;full-title&gt;IEEE Transactions on Pattern Analysis and Machine Intelligence&lt;/full-title&gt;&lt;/periodical&gt;&lt;pages&gt;580-593&lt;/pages&gt;&lt;volume&gt;19&lt;/volume&gt;&lt;number&gt;Compendex&lt;/number&gt;&lt;keywords&gt;&lt;keyword&gt;Stereo vision&lt;/keyword&gt;&lt;keyword&gt;Algorithms&lt;/keyword&gt;&lt;keyword&gt;Matrix algebra&lt;/keyword&gt;&lt;/keywords&gt;&lt;dates&gt;&lt;year&gt;1997&lt;/year&gt;&lt;/dates&gt;&lt;pub-location&gt;Los Alamitos, CA, United States&lt;/pub-location&gt;&lt;publisher&gt;IEEE&lt;/publisher&gt;&lt;isbn&gt;01628828&lt;/isbn&gt;&lt;urls&gt;&lt;related-urls&gt;&lt;url&gt;http://dx.doi.org/10.1109/34.601246&lt;/url&gt;&lt;/related-urls&gt;&lt;/urls&gt;&lt;/record&gt;&lt;/Cite&gt;&lt;/EndNote&gt;</w:instrText>
      </w:r>
      <w:r w:rsidR="005A130F">
        <w:fldChar w:fldCharType="separate"/>
      </w:r>
      <w:r w:rsidR="00AA6FE2">
        <w:rPr>
          <w:noProof/>
        </w:rPr>
        <w:t>(</w:t>
      </w:r>
      <w:hyperlink w:anchor="_ENREF_7" w:tooltip="Hartley, 1997 #67" w:history="1">
        <w:r w:rsidR="00A07040">
          <w:rPr>
            <w:noProof/>
          </w:rPr>
          <w:t>Hartley, 1997</w:t>
        </w:r>
      </w:hyperlink>
      <w:r w:rsidR="00AA6FE2">
        <w:rPr>
          <w:noProof/>
        </w:rPr>
        <w:t>)</w:t>
      </w:r>
      <w:r w:rsidR="005A130F">
        <w:fldChar w:fldCharType="end"/>
      </w:r>
      <w:r>
        <w:t>.</w:t>
      </w:r>
      <w:r w:rsidR="00BB0A97">
        <w:t xml:space="preserve"> </w:t>
      </w:r>
      <w:r w:rsidR="0099323B">
        <w:t>For</w:t>
      </w:r>
      <w:r w:rsidR="00472C26">
        <w:t xml:space="preserve"> </w:t>
      </w:r>
      <w:r w:rsidR="00472C26" w:rsidRPr="0088086F">
        <w:rPr>
          <w:i/>
        </w:rPr>
        <w:t>N</w:t>
      </w:r>
      <w:r w:rsidR="00472C26">
        <w:t>-view geometr</w:t>
      </w:r>
      <w:r>
        <w:t>ies</w:t>
      </w:r>
      <w:r w:rsidR="00472C26">
        <w:t xml:space="preserve">, where </w:t>
      </w:r>
      <w:r w:rsidR="00472C26" w:rsidRPr="0088086F">
        <w:rPr>
          <w:i/>
        </w:rPr>
        <w:t>N</w:t>
      </w:r>
      <w:r w:rsidR="00472C26">
        <w:t xml:space="preserve"> may represent several hundreds o</w:t>
      </w:r>
      <w:r w:rsidR="003C1A50">
        <w:t>r</w:t>
      </w:r>
      <w:r w:rsidR="00472C26">
        <w:t xml:space="preserve"> thousands of video frames, </w:t>
      </w:r>
      <w:r w:rsidR="00AE6E6E">
        <w:t xml:space="preserve">such large-scale </w:t>
      </w:r>
      <w:proofErr w:type="spellStart"/>
      <w:r w:rsidR="00472C26" w:rsidRPr="007A69B0">
        <w:t>SfM</w:t>
      </w:r>
      <w:proofErr w:type="spellEnd"/>
      <w:r w:rsidR="00AE6E6E">
        <w:t xml:space="preserve"> is</w:t>
      </w:r>
      <w:r w:rsidR="00472C26">
        <w:t xml:space="preserve"> resolved</w:t>
      </w:r>
      <w:r w:rsidR="00AE6E6E">
        <w:t xml:space="preserve"> through </w:t>
      </w:r>
      <w:r w:rsidR="002A203D">
        <w:t>an iterative optimization</w:t>
      </w:r>
      <w:r w:rsidR="00AE6E6E">
        <w:t xml:space="preserve"> </w:t>
      </w:r>
      <w:r w:rsidR="002A203D">
        <w:t>process referred to as bundle adjustment. Using this technique, databases of thousands of photographs have been used to reconstruct majo</w:t>
      </w:r>
      <w:r w:rsidR="00C95FA5">
        <w:t xml:space="preserve">r landmarks for virtual tourism </w:t>
      </w:r>
      <w:r w:rsidR="00C95FA5">
        <w:fldChar w:fldCharType="begin"/>
      </w:r>
      <w:r w:rsidR="00C95FA5">
        <w:instrText xml:space="preserve"> ADDIN EN.CITE &lt;EndNote&gt;&lt;Cite&gt;&lt;Author&gt;Snavely&lt;/Author&gt;&lt;Year&gt;2006&lt;/Year&gt;&lt;RecNum&gt;31&lt;/RecNum&gt;&lt;DisplayText&gt;(Snavely et al., 2006)&lt;/DisplayText&gt;&lt;record&gt;&lt;rec-number&gt;31&lt;/rec-number&gt;&lt;foreign-keys&gt;&lt;key app="EN" db-id="etre5errtatvzjexx5pv5vaqpvt2ezrddwvf"&gt;31&lt;/key&gt;&lt;/foreign-keys&gt;&lt;ref-type name="Journal Article"&gt;17&lt;/ref-type&gt;&lt;contributors&gt;&lt;authors&gt;&lt;author&gt;Snavely, N.&lt;/author&gt;&lt;author&gt;Seitz, S. M.&lt;/author&gt;&lt;author&gt;Szeliski, R.&lt;/author&gt;&lt;/authors&gt;&lt;/contributors&gt;&lt;titles&gt;&lt;title&gt;Photo tourism: exploring photo collections in 3D&lt;/title&gt;&lt;secondary-title&gt;ACM Transactions on Graphics&lt;/secondary-title&gt;&lt;tertiary-title&gt;ACM Trans. Graph. (USA)&lt;/tertiary-title&gt;&lt;/titles&gt;&lt;periodical&gt;&lt;full-title&gt;ACM Transactions on Graphics&lt;/full-title&gt;&lt;/periodical&gt;&lt;pages&gt;835-46&lt;/pages&gt;&lt;volume&gt;25&lt;/volume&gt;&lt;number&gt;Copyright 2006, The Institution of Engineering and Technology&lt;/number&gt;&lt;keywords&gt;&lt;keyword&gt;computational geometry&lt;/keyword&gt;&lt;keyword&gt;digital photography&lt;/keyword&gt;&lt;keyword&gt;graphical user interfaces&lt;/keyword&gt;&lt;keyword&gt;image retrieval&lt;/keyword&gt;&lt;keyword&gt;Internet&lt;/keyword&gt;&lt;keyword&gt;online front-ends&lt;/keyword&gt;&lt;keyword&gt;rendering (computer graphics)&lt;/keyword&gt;&lt;/keywords&gt;&lt;dates&gt;&lt;year&gt;2006&lt;/year&gt;&lt;/dates&gt;&lt;pub-location&gt;USA&lt;/pub-location&gt;&lt;publisher&gt;ACM&lt;/publisher&gt;&lt;isbn&gt;0730-0301&lt;/isbn&gt;&lt;urls&gt;&lt;related-urls&gt;&lt;url&gt;http://dx.doi.org/10.1145/1141911.1141964&lt;/url&gt;&lt;/related-urls&gt;&lt;/urls&gt;&lt;/record&gt;&lt;/Cite&gt;&lt;/EndNote&gt;</w:instrText>
      </w:r>
      <w:r w:rsidR="00C95FA5">
        <w:fldChar w:fldCharType="separate"/>
      </w:r>
      <w:r w:rsidR="00C95FA5">
        <w:rPr>
          <w:noProof/>
        </w:rPr>
        <w:t>(</w:t>
      </w:r>
      <w:hyperlink w:anchor="_ENREF_22" w:tooltip="Snavely, 2006 #31" w:history="1">
        <w:r w:rsidR="00A07040">
          <w:rPr>
            <w:noProof/>
          </w:rPr>
          <w:t>Snavely et al., 2006</w:t>
        </w:r>
      </w:hyperlink>
      <w:r w:rsidR="00C95FA5">
        <w:rPr>
          <w:noProof/>
        </w:rPr>
        <w:t>)</w:t>
      </w:r>
      <w:r w:rsidR="00C95FA5">
        <w:fldChar w:fldCharType="end"/>
      </w:r>
      <w:r w:rsidR="002A203D">
        <w:t>.  More recently, bundle adjustmen</w:t>
      </w:r>
      <w:r w:rsidR="00A909A1">
        <w:t>t has</w:t>
      </w:r>
      <w:r w:rsidR="002A203D">
        <w:t xml:space="preserve"> been appli</w:t>
      </w:r>
      <w:r w:rsidR="00C95FA5">
        <w:t xml:space="preserve">ed to endoscopic image data to </w:t>
      </w:r>
      <w:r w:rsidR="00780417">
        <w:t xml:space="preserve">achieve super-resolution panoramas </w:t>
      </w:r>
      <w:r w:rsidR="00C95FA5">
        <w:fldChar w:fldCharType="begin"/>
      </w:r>
      <w:r w:rsidR="00786CD3">
        <w:instrText xml:space="preserve"> ADDIN EN.CITE &lt;EndNote&gt;&lt;Cite&gt;&lt;Author&gt;Hu&lt;/Author&gt;&lt;Year&gt;2010&lt;/Year&gt;&lt;RecNum&gt;30&lt;/RecNum&gt;&lt;DisplayText&gt;(Hu et al., 2010a)&lt;/DisplayText&gt;&lt;record&gt;&lt;rec-number&gt;30&lt;/rec-number&gt;&lt;foreign-keys&gt;&lt;key app="EN" db-id="etre5errtatvzjexx5pv5vaqpvt2ezrddwvf"&gt;30&lt;/key&gt;&lt;/foreign-keys&gt;&lt;ref-type name="Conference Proceedings"&gt;10&lt;/ref-type&gt;&lt;contributors&gt;&lt;authors&gt;&lt;author&gt;Hu, Mingxing&lt;/author&gt;&lt;author&gt;Penney, Graeme&lt;/author&gt;&lt;author&gt;Rueckert, Daniel&lt;/author&gt;&lt;author&gt;Edwards, Philip&lt;/author&gt;&lt;author&gt;Bello, Fernando&lt;/author&gt;&lt;author&gt;Figl, Michael&lt;/author&gt;&lt;author&gt;Casula, Roberto&lt;/author&gt;&lt;author&gt;Cen, Yigang&lt;/author&gt;&lt;author&gt;Liu, Jie&lt;/author&gt;&lt;author&gt;Miao, Zhenjiang&lt;/author&gt;&lt;author&gt;Hawkes, David&lt;/author&gt;&lt;/authors&gt;&lt;/contributors&gt;&lt;auth-address&gt;Centre for Medical Image Computing, University College London, London, United Kingdom&lt;/auth-address&gt;&lt;titles&gt;&lt;title&gt;A robust mosaicing method with super-resolution for optical medical images&lt;/title&gt;&lt;secondary-title&gt;5th International Workshop on Medical Imaging and Augmented Reality, MIAR 2010, September 19, 2010 - September 20, 2010&lt;/secondary-title&gt;&lt;tertiary-title&gt;Lecture Notes in Computer Science (including subseries Lecture Notes in Artificial Intelligence and Lecture Notes in Bioinformatics)&lt;/tertiary-title&gt;&lt;/titles&gt;&lt;pages&gt;373-382&lt;/pages&gt;&lt;volume&gt;6326 LNCS&lt;/volume&gt;&lt;num-vols&gt;Compendex&lt;/num-vols&gt;&lt;keywords&gt;&lt;keyword&gt;Medical imaging&lt;/keyword&gt;&lt;keyword&gt;Augmented reality&lt;/keyword&gt;&lt;keyword&gt;Confocal microscopy&lt;/keyword&gt;&lt;keyword&gt;Endoscopy&lt;/keyword&gt;&lt;keyword&gt;Optical resolving power&lt;/keyword&gt;&lt;keyword&gt;Topology&lt;/keyword&gt;&lt;keyword&gt;Virtual reality&lt;/keyword&gt;&lt;/keywords&gt;&lt;dates&gt;&lt;year&gt;2010&lt;/year&gt;&lt;/dates&gt;&lt;pub-location&gt;Beijing, China&lt;/pub-location&gt;&lt;publisher&gt;Springer Verlag&lt;/publisher&gt;&lt;isbn&gt;03029743&lt;/isbn&gt;&lt;urls&gt;&lt;related-urls&gt;&lt;url&gt;http://dx.doi.org/10.1007/978-3-642-15699-1_39&lt;/url&gt;&lt;/related-urls&gt;&lt;/urls&gt;&lt;/record&gt;&lt;/Cite&gt;&lt;/EndNote&gt;</w:instrText>
      </w:r>
      <w:r w:rsidR="00C95FA5">
        <w:fldChar w:fldCharType="separate"/>
      </w:r>
      <w:r w:rsidR="00786CD3">
        <w:rPr>
          <w:noProof/>
        </w:rPr>
        <w:t>(</w:t>
      </w:r>
      <w:hyperlink w:anchor="_ENREF_9" w:tooltip="Hu, 2010 #30" w:history="1">
        <w:r w:rsidR="00A07040">
          <w:rPr>
            <w:noProof/>
          </w:rPr>
          <w:t xml:space="preserve">Hu </w:t>
        </w:r>
        <w:r w:rsidR="00A07040">
          <w:rPr>
            <w:noProof/>
          </w:rPr>
          <w:lastRenderedPageBreak/>
          <w:t>et al., 2010a</w:t>
        </w:r>
      </w:hyperlink>
      <w:r w:rsidR="00786CD3">
        <w:rPr>
          <w:noProof/>
        </w:rPr>
        <w:t>)</w:t>
      </w:r>
      <w:r w:rsidR="00C95FA5">
        <w:fldChar w:fldCharType="end"/>
      </w:r>
      <w:r w:rsidR="00C95FA5">
        <w:t xml:space="preserve"> </w:t>
      </w:r>
      <w:r w:rsidR="00780417">
        <w:t xml:space="preserve">and in the reconstruction of organ surfaces </w:t>
      </w:r>
      <w:r w:rsidR="00C95FA5">
        <w:fldChar w:fldCharType="begin"/>
      </w:r>
      <w:r w:rsidR="00786CD3">
        <w:instrText xml:space="preserve"> ADDIN EN.CITE &lt;EndNote&gt;&lt;Cite&gt;&lt;Author&gt;Hu&lt;/Author&gt;&lt;Year&gt;2010&lt;/Year&gt;&lt;RecNum&gt;69&lt;/RecNum&gt;&lt;DisplayText&gt;(Hu et al., 2010b)&lt;/DisplayText&gt;&lt;record&gt;&lt;rec-number&gt;69&lt;/rec-number&gt;&lt;foreign-keys&gt;&lt;key app="EN" db-id="etre5errtatvzjexx5pv5vaqpvt2ezrddwvf"&gt;69&lt;/key&gt;&lt;/foreign-keys&gt;&lt;ref-type name="Journal Article"&gt;17&lt;/ref-type&gt;&lt;contributors&gt;&lt;authors&gt;&lt;author&gt;Hu, M.X.&lt;/author&gt;&lt;author&gt;Penney, Graeme&lt;/author&gt;&lt;author&gt;Figl, Michael&lt;/author&gt;&lt;author&gt;Edwards, Philip&lt;/author&gt;&lt;author&gt;Bello, Fernando&lt;/author&gt;&lt;author&gt;Casula, Roberto&lt;/author&gt;&lt;author&gt;Rueckert, Daniel&lt;/author&gt;&lt;author&gt;Hawkes, David&lt;/author&gt;&lt;/authors&gt;&lt;/contributors&gt;&lt;auth-address&gt;Centre for Medical Image Computing, University College London, London WC1E 6BT, UK&lt;/auth-address&gt;&lt;titles&gt;&lt;title&gt;Reconstruction of a 3D surface from video that is robust to missing data and outliers: Application to minimally invasive surgery using stereo and mono endoscopes&lt;/title&gt;&lt;tertiary-title&gt;Medical Image Analysis&lt;/tertiary-title&gt;&lt;/titles&gt;&lt;volume&gt;in press&lt;/volume&gt;&lt;number&gt;Compendex&lt;/number&gt;&lt;keywords&gt;&lt;keyword&gt;Three dimensional&lt;/keyword&gt;&lt;keyword&gt;Endoscopy&lt;/keyword&gt;&lt;keyword&gt;Medical imaging&lt;/keyword&gt;&lt;keyword&gt;Surgery&lt;/keyword&gt;&lt;keyword&gt;Surgical equipment&lt;/keyword&gt;&lt;keyword&gt;Three dimensional computer graphics&lt;/keyword&gt;&lt;/keywords&gt;&lt;dates&gt;&lt;year&gt;2010&lt;/year&gt;&lt;/dates&gt;&lt;isbn&gt;13618415&lt;/isbn&gt;&lt;urls&gt;&lt;related-urls&gt;&lt;url&gt;http://dx.doi.org/10.1016/j.media.2010.11.002&lt;/url&gt;&lt;/related-urls&gt;&lt;/urls&gt;&lt;electronic-resource-num&gt;10.1016/j.media.2010.11.002&lt;/electronic-resource-num&gt;&lt;/record&gt;&lt;/Cite&gt;&lt;/EndNote&gt;</w:instrText>
      </w:r>
      <w:r w:rsidR="00C95FA5">
        <w:fldChar w:fldCharType="separate"/>
      </w:r>
      <w:r w:rsidR="00786CD3">
        <w:rPr>
          <w:noProof/>
        </w:rPr>
        <w:t>(</w:t>
      </w:r>
      <w:hyperlink w:anchor="_ENREF_10" w:tooltip="Hu, 2010 #69" w:history="1">
        <w:r w:rsidR="00A07040">
          <w:rPr>
            <w:noProof/>
          </w:rPr>
          <w:t>Hu et al., 2010b</w:t>
        </w:r>
      </w:hyperlink>
      <w:r w:rsidR="00786CD3">
        <w:rPr>
          <w:noProof/>
        </w:rPr>
        <w:t>)</w:t>
      </w:r>
      <w:r w:rsidR="00C95FA5">
        <w:fldChar w:fldCharType="end"/>
      </w:r>
      <w:r w:rsidR="00780417">
        <w:t>.</w:t>
      </w:r>
      <w:r w:rsidR="00780417" w:rsidRPr="00780417">
        <w:rPr>
          <w:color w:val="FF0000"/>
        </w:rPr>
        <w:t xml:space="preserve"> </w:t>
      </w:r>
      <w:r w:rsidR="00A909A1">
        <w:rPr>
          <w:color w:val="FF0000"/>
        </w:rPr>
        <w:t xml:space="preserve"> </w:t>
      </w:r>
      <w:r w:rsidR="00A909A1">
        <w:t xml:space="preserve">For a more thorough discourse of bundle adjustment theory and its applications, we recommend reviews of the subject by </w:t>
      </w:r>
      <w:r w:rsidR="00C95FA5">
        <w:fldChar w:fldCharType="begin"/>
      </w:r>
      <w:r w:rsidR="00C95FA5">
        <w:instrText xml:space="preserve"> ADDIN EN.CITE &lt;EndNote&gt;&lt;Cite&gt;&lt;Author&gt;Triggs&lt;/Author&gt;&lt;Year&gt;1999&lt;/Year&gt;&lt;RecNum&gt;13&lt;/RecNum&gt;&lt;DisplayText&gt;(Triggs et al., 1999)&lt;/DisplayText&gt;&lt;record&gt;&lt;rec-number&gt;13&lt;/rec-number&gt;&lt;foreign-keys&gt;&lt;key app="EN" db-id="etre5errtatvzjexx5pv5vaqpvt2ezrddwvf"&gt;13&lt;/key&gt;&lt;/foreign-keys&gt;&lt;ref-type name="Conference Proceedings"&gt;10&lt;/ref-type&gt;&lt;contributors&gt;&lt;authors&gt;&lt;author&gt;Triggs, B.&lt;/author&gt;&lt;author&gt;McLauchlan, P. F.&lt;/author&gt;&lt;author&gt;Hartley, R. I.&lt;/author&gt;&lt;author&gt;Fitzgibbon, A. W.&lt;/author&gt;&lt;/authors&gt;&lt;/contributors&gt;&lt;auth-address&gt;Inst. Nat. de Recherche en Inf. et Autom., Montbonnot, France&lt;/auth-address&gt;&lt;titles&gt;&lt;title&gt;Bundle adjustment-a modern synthesis&lt;/title&gt;&lt;tertiary-title&gt;Vision Algorithms: Theory and Practice. International Workshop on Vision Algorithms. Proceedings (Lecture Notes in Computer Science)&lt;/tertiary-title&gt;&lt;/titles&gt;&lt;pages&gt;298-372&lt;/pages&gt;&lt;volume&gt;1883&lt;/volume&gt;&lt;num-vols&gt;Copyright 2001, IEE&lt;/num-vols&gt;&lt;keywords&gt;&lt;keyword&gt;computer vision&lt;/keyword&gt;&lt;keyword&gt;image reconstruction&lt;/keyword&gt;&lt;keyword&gt;parameter estimation&lt;/keyword&gt;&lt;/keywords&gt;&lt;dates&gt;&lt;year&gt;1999&lt;/year&gt;&lt;/dates&gt;&lt;pub-location&gt;Berlin, Germany&lt;/pub-location&gt;&lt;publisher&gt;Springer&lt;/publisher&gt;&lt;urls&gt;&lt;/urls&gt;&lt;/record&gt;&lt;/Cite&gt;&lt;/EndNote&gt;</w:instrText>
      </w:r>
      <w:r w:rsidR="00C95FA5">
        <w:fldChar w:fldCharType="separate"/>
      </w:r>
      <w:r w:rsidR="00C95FA5">
        <w:rPr>
          <w:noProof/>
        </w:rPr>
        <w:t>(</w:t>
      </w:r>
      <w:hyperlink w:anchor="_ENREF_25" w:tooltip="Triggs, 1999 #13" w:history="1">
        <w:r w:rsidR="00A07040">
          <w:rPr>
            <w:noProof/>
          </w:rPr>
          <w:t>Triggs et al., 1999</w:t>
        </w:r>
      </w:hyperlink>
      <w:r w:rsidR="00C95FA5">
        <w:rPr>
          <w:noProof/>
        </w:rPr>
        <w:t>)</w:t>
      </w:r>
      <w:r w:rsidR="00C95FA5">
        <w:fldChar w:fldCharType="end"/>
      </w:r>
      <w:r w:rsidR="00C95FA5">
        <w:t xml:space="preserve"> </w:t>
      </w:r>
      <w:r w:rsidR="00A909A1">
        <w:t>and</w:t>
      </w:r>
      <w:r w:rsidR="00C95FA5">
        <w:rPr>
          <w:color w:val="FF0000"/>
        </w:rPr>
        <w:t xml:space="preserve"> </w:t>
      </w:r>
      <w:r w:rsidR="00C95FA5">
        <w:fldChar w:fldCharType="begin"/>
      </w:r>
      <w:r w:rsidR="00C95FA5">
        <w:instrText xml:space="preserve"> ADDIN EN.CITE &lt;EndNote&gt;&lt;Cite&gt;&lt;Author&gt;Engels&lt;/Author&gt;&lt;Year&gt;2006&lt;/Year&gt;&lt;RecNum&gt;12&lt;/RecNum&gt;&lt;DisplayText&gt;(Engels et al., 2006)&lt;/DisplayText&gt;&lt;record&gt;&lt;rec-number&gt;12&lt;/rec-number&gt;&lt;foreign-keys&gt;&lt;key app="EN" db-id="etre5errtatvzjexx5pv5vaqpvt2ezrddwvf"&gt;12&lt;/key&gt;&lt;/foreign-keys&gt;&lt;ref-type name="Conference Proceedings"&gt;10&lt;/ref-type&gt;&lt;contributors&gt;&lt;authors&gt;&lt;author&gt;Engels, C.&lt;/author&gt;&lt;author&gt;Stewénius, H.&lt;/author&gt;&lt;author&gt;Nistér, D.&lt;/author&gt;&lt;/authors&gt;&lt;/contributors&gt;&lt;titles&gt;&lt;title&gt;Bundle Adjustment Rules&lt;/title&gt;&lt;secondary-title&gt;Photogrammetric Computer Vision (PCV &amp;apos;06)&lt;/secondary-title&gt;&lt;tertiary-title&gt;Photogrammetric Computer Vision (PCV &amp;apos;06)&lt;/tertiary-title&gt;&lt;/titles&gt;&lt;dates&gt;&lt;year&gt;2006&lt;/year&gt;&lt;/dates&gt;&lt;pub-location&gt;Bonn, Germany&lt;/pub-location&gt;&lt;urls&gt;&lt;/urls&gt;&lt;/record&gt;&lt;/Cite&gt;&lt;/EndNote&gt;</w:instrText>
      </w:r>
      <w:r w:rsidR="00C95FA5">
        <w:fldChar w:fldCharType="separate"/>
      </w:r>
      <w:r w:rsidR="00C95FA5">
        <w:rPr>
          <w:noProof/>
        </w:rPr>
        <w:t>(</w:t>
      </w:r>
      <w:hyperlink w:anchor="_ENREF_6" w:tooltip="Engels, 2006 #12" w:history="1">
        <w:r w:rsidR="00A07040">
          <w:rPr>
            <w:noProof/>
          </w:rPr>
          <w:t>Engels et al., 2006</w:t>
        </w:r>
      </w:hyperlink>
      <w:r w:rsidR="00C95FA5">
        <w:rPr>
          <w:noProof/>
        </w:rPr>
        <w:t>)</w:t>
      </w:r>
      <w:r w:rsidR="00C95FA5">
        <w:fldChar w:fldCharType="end"/>
      </w:r>
      <w:r w:rsidR="00A909A1" w:rsidRPr="00C95FA5">
        <w:t xml:space="preserve">. </w:t>
      </w:r>
    </w:p>
    <w:p w:rsidR="00736F55" w:rsidRDefault="003C1A50" w:rsidP="00234E0E">
      <w:r>
        <w:t xml:space="preserve">The solution produced by bundle adjustment is that which </w:t>
      </w:r>
      <w:r w:rsidR="00AE6E6E">
        <w:t xml:space="preserve">minimizes the measurement error or </w:t>
      </w:r>
      <m:oMath>
        <m:r>
          <w:rPr>
            <w:rFonts w:ascii="Cambria Math" w:hAnsi="Cambria Math"/>
          </w:rPr>
          <m:t>pixel projection error</m:t>
        </m:r>
      </m:oMath>
      <w:r w:rsidR="00AE6E6E">
        <w:t xml:space="preserve"> between the observed </w:t>
      </w:r>
      <w:r w:rsidR="000E7DEE">
        <w:t xml:space="preserve">pixel positions </w:t>
      </w:r>
      <m:oMath>
        <m:r>
          <w:rPr>
            <w:rFonts w:ascii="Cambria Math" w:hAnsi="Cambria Math"/>
          </w:rPr>
          <m:t>x</m:t>
        </m:r>
      </m:oMath>
      <w:r w:rsidR="000E7DEE">
        <w:t xml:space="preserve"> and predicted pixel positions </w:t>
      </w:r>
      <m:oMath>
        <m:acc>
          <m:accPr>
            <m:chr m:val="̃"/>
            <m:ctrlPr>
              <w:rPr>
                <w:rFonts w:ascii="Cambria Math" w:hAnsi="Cambria Math"/>
                <w:i/>
              </w:rPr>
            </m:ctrlPr>
          </m:accPr>
          <m:e>
            <m:r>
              <w:rPr>
                <w:rFonts w:ascii="Cambria Math" w:hAnsi="Cambria Math"/>
              </w:rPr>
              <m:t>x</m:t>
            </m:r>
          </m:e>
        </m:acc>
      </m:oMath>
      <w:r w:rsidR="000E7DEE">
        <w:t xml:space="preserve"> computed from </w:t>
      </w:r>
      <w:r w:rsidR="000E7DEE">
        <w:fldChar w:fldCharType="begin"/>
      </w:r>
      <w:r w:rsidR="000E7DEE">
        <w:instrText xml:space="preserve"> REF _Ref293743892 \h </w:instrText>
      </w:r>
      <w:r w:rsidR="00C32A1A">
        <w:instrText xml:space="preserve"> \* MERGEFORMAT </w:instrText>
      </w:r>
      <w:r w:rsidR="000E7DEE">
        <w:fldChar w:fldCharType="separate"/>
      </w:r>
      <w:r w:rsidR="007268B5">
        <w:t>(</w:t>
      </w:r>
      <w:r w:rsidR="007268B5">
        <w:rPr>
          <w:noProof/>
        </w:rPr>
        <w:t>2</w:t>
      </w:r>
      <w:r w:rsidR="007268B5">
        <w:t>)</w:t>
      </w:r>
      <w:r w:rsidR="000E7DEE">
        <w:fldChar w:fldCharType="end"/>
      </w:r>
      <w:r w:rsidR="000E7DEE">
        <w:t>-</w:t>
      </w:r>
      <w:r w:rsidR="000E7DEE">
        <w:fldChar w:fldCharType="begin"/>
      </w:r>
      <w:r w:rsidR="000E7DEE">
        <w:instrText xml:space="preserve"> REF _Ref293743902 \h </w:instrText>
      </w:r>
      <w:r w:rsidR="00C32A1A">
        <w:instrText xml:space="preserve"> \* MERGEFORMAT </w:instrText>
      </w:r>
      <w:r w:rsidR="000E7DEE">
        <w:fldChar w:fldCharType="separate"/>
      </w:r>
      <w:r w:rsidR="007268B5">
        <w:t>(</w:t>
      </w:r>
      <w:r w:rsidR="007268B5">
        <w:rPr>
          <w:noProof/>
        </w:rPr>
        <w:t>4</w:t>
      </w:r>
      <w:r w:rsidR="007268B5">
        <w:t>)</w:t>
      </w:r>
      <w:r w:rsidR="000E7DEE">
        <w:fldChar w:fldCharType="end"/>
      </w:r>
      <w:r w:rsidR="000E7DEE">
        <w:t>.</w:t>
      </w:r>
      <w:r w:rsidR="00156EE3">
        <w:t xml:space="preserve"> </w:t>
      </w:r>
      <w:r w:rsidR="002A203D">
        <w:t xml:space="preserve"> </w:t>
      </w:r>
      <w:r w:rsidR="00D36B46" w:rsidRPr="00D36B46">
        <w:rPr>
          <w:b/>
        </w:rPr>
        <w:fldChar w:fldCharType="begin"/>
      </w:r>
      <w:r w:rsidR="00D36B46" w:rsidRPr="00D36B46">
        <w:rPr>
          <w:b/>
        </w:rPr>
        <w:instrText xml:space="preserve"> REF _Ref295472537 \h </w:instrText>
      </w:r>
      <w:r w:rsidR="00D36B46">
        <w:rPr>
          <w:b/>
        </w:rPr>
        <w:instrText xml:space="preserve"> \* MERGEFORMAT </w:instrText>
      </w:r>
      <w:r w:rsidR="00D36B46" w:rsidRPr="00D36B46">
        <w:rPr>
          <w:b/>
        </w:rPr>
      </w:r>
      <w:r w:rsidR="00D36B46" w:rsidRPr="00D36B46">
        <w:rPr>
          <w:b/>
        </w:rPr>
        <w:fldChar w:fldCharType="separate"/>
      </w:r>
      <w:r w:rsidR="007268B5" w:rsidRPr="007268B5">
        <w:rPr>
          <w:b/>
        </w:rPr>
        <w:t xml:space="preserve">Figure </w:t>
      </w:r>
      <w:r w:rsidR="007268B5" w:rsidRPr="007268B5">
        <w:rPr>
          <w:b/>
          <w:noProof/>
        </w:rPr>
        <w:t>3</w:t>
      </w:r>
      <w:r w:rsidR="00D36B46" w:rsidRPr="00D36B46">
        <w:rPr>
          <w:b/>
        </w:rPr>
        <w:fldChar w:fldCharType="end"/>
      </w:r>
      <w:proofErr w:type="gramStart"/>
      <w:r w:rsidR="00D36B46" w:rsidRPr="00D36B46">
        <w:rPr>
          <w:b/>
        </w:rPr>
        <w:t>a</w:t>
      </w:r>
      <w:r w:rsidR="00D36B46">
        <w:t xml:space="preserve"> </w:t>
      </w:r>
      <w:r w:rsidR="006D4723">
        <w:t>illustrates</w:t>
      </w:r>
      <w:proofErr w:type="gramEnd"/>
      <w:r w:rsidR="006D4723">
        <w:t xml:space="preserve"> the point-camera correspondences</w:t>
      </w:r>
      <w:r w:rsidR="00D36B46">
        <w:t xml:space="preserve"> that arises from multiple</w:t>
      </w:r>
      <w:r w:rsidR="00BC3574">
        <w:t xml:space="preserve"> observations of features.</w:t>
      </w:r>
      <w:r w:rsidR="00D36B46">
        <w:t xml:space="preserve">  </w:t>
      </w:r>
      <w:r w:rsidR="00750103">
        <w:t>Defi</w:t>
      </w:r>
      <w:r w:rsidR="00736F55">
        <w:t xml:space="preserve">ning the pixel projection </w:t>
      </w:r>
      <w:proofErr w:type="gramStart"/>
      <w:r w:rsidR="00736F55">
        <w:t>error</w:t>
      </w:r>
      <w:r w:rsidR="00750103">
        <w:t xml:space="preserve"> </w:t>
      </w:r>
      <w:proofErr w:type="gramEnd"/>
      <m:oMath>
        <m:sSub>
          <m:sSubPr>
            <m:ctrlPr>
              <w:rPr>
                <w:rFonts w:ascii="Cambria Math" w:hAnsi="Cambria Math"/>
                <w:i/>
              </w:rPr>
            </m:ctrlPr>
          </m:sSubPr>
          <m:e>
            <m:r>
              <m:rPr>
                <m:sty m:val="b"/>
              </m:rPr>
              <w:rPr>
                <w:rFonts w:ascii="Cambria Math" w:hAnsi="Cambria Math"/>
              </w:rPr>
              <m:t>z</m:t>
            </m:r>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ij</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ij</m:t>
            </m:r>
          </m:sub>
        </m:sSub>
      </m:oMath>
      <w:r w:rsidR="00736F55">
        <w:t xml:space="preserve">, where </w:t>
      </w:r>
      <m:oMath>
        <m:r>
          <m:rPr>
            <m:sty m:val="b"/>
          </m:rPr>
          <w:rPr>
            <w:rFonts w:ascii="Cambria Math" w:hAnsi="Cambria Math"/>
          </w:rPr>
          <m:t>z</m:t>
        </m:r>
      </m:oMath>
      <w:r w:rsidR="00736F55">
        <w:t xml:space="preserve"> is a vector containing the error of every </w:t>
      </w:r>
      <w:r w:rsidR="00C139BB">
        <w:t>observed point</w:t>
      </w:r>
      <w:r w:rsidR="00736F55">
        <w:t>-camera pair</w:t>
      </w:r>
      <w:r w:rsidR="00073D46">
        <w:t xml:space="preserve">, a cost </w:t>
      </w:r>
      <m:oMath>
        <m:r>
          <m:rPr>
            <m:sty m:val="b"/>
          </m:rPr>
          <w:rPr>
            <w:rFonts w:ascii="Cambria Math" w:hAnsi="Cambria Math"/>
          </w:rPr>
          <m:t>c</m:t>
        </m:r>
      </m:oMath>
      <w:r w:rsidR="00736F55">
        <w:t xml:space="preserve"> can be computed as the sum of squared errors.  </w:t>
      </w:r>
    </w:p>
    <w:p w:rsidR="00736F55" w:rsidRDefault="00736F55" w:rsidP="00736F55"/>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158" w:type="dxa"/>
        </w:tblCellMar>
        <w:tblLook w:val="04A0" w:firstRow="1" w:lastRow="0" w:firstColumn="1" w:lastColumn="0" w:noHBand="0" w:noVBand="1"/>
      </w:tblPr>
      <w:tblGrid>
        <w:gridCol w:w="1427"/>
        <w:gridCol w:w="6701"/>
        <w:gridCol w:w="1390"/>
      </w:tblGrid>
      <w:tr w:rsidR="00736F55" w:rsidTr="009C5A44">
        <w:tc>
          <w:tcPr>
            <w:tcW w:w="750" w:type="pct"/>
          </w:tcPr>
          <w:p w:rsidR="00736F55" w:rsidRDefault="00736F55" w:rsidP="009C5A44">
            <w:pPr>
              <w:spacing w:after="200"/>
            </w:pPr>
          </w:p>
        </w:tc>
        <w:tc>
          <w:tcPr>
            <w:tcW w:w="3520" w:type="pct"/>
          </w:tcPr>
          <w:p w:rsidR="00736F55" w:rsidRDefault="00905625" w:rsidP="009C5A44">
            <w:pPr>
              <w:ind w:firstLine="0"/>
            </w:pPr>
            <m:oMathPara>
              <m:oMath>
                <m:r>
                  <m:rPr>
                    <m:sty m:val="b"/>
                  </m:rPr>
                  <w:rPr>
                    <w:rFonts w:ascii="Cambria Math" w:hAnsi="Cambria Math"/>
                  </w:rPr>
                  <m:t>c</m:t>
                </m:r>
                <m:r>
                  <m:rPr>
                    <m:sty m:val="bi"/>
                  </m:rP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sSup>
                  <m:sSupPr>
                    <m:ctrlPr>
                      <w:rPr>
                        <w:rFonts w:ascii="Cambria Math" w:hAnsi="Cambria Math"/>
                        <w:i/>
                      </w:rPr>
                    </m:ctrlPr>
                  </m:sSupPr>
                  <m:e>
                    <m:r>
                      <m:rPr>
                        <m:sty m:val="b"/>
                      </m:rPr>
                      <w:rPr>
                        <w:rFonts w:ascii="Cambria Math" w:hAnsi="Cambria Math"/>
                      </w:rPr>
                      <m:t>z</m:t>
                    </m:r>
                  </m:e>
                  <m:sup>
                    <m:r>
                      <w:rPr>
                        <w:rFonts w:ascii="Cambria Math" w:hAnsi="Cambria Math"/>
                      </w:rPr>
                      <m:t>T</m:t>
                    </m:r>
                  </m:sup>
                </m:sSup>
                <m:r>
                  <m:rPr>
                    <m:sty m:val="b"/>
                  </m:rPr>
                  <w:rPr>
                    <w:rFonts w:ascii="Cambria Math" w:hAnsi="Cambria Math"/>
                  </w:rPr>
                  <m:t>z</m:t>
                </m:r>
              </m:oMath>
            </m:oMathPara>
          </w:p>
        </w:tc>
        <w:tc>
          <w:tcPr>
            <w:tcW w:w="730" w:type="pct"/>
            <w:vAlign w:val="center"/>
          </w:tcPr>
          <w:p w:rsidR="00736F55" w:rsidRPr="00B751B6" w:rsidRDefault="00736F55" w:rsidP="009C5A44">
            <w:pPr>
              <w:tabs>
                <w:tab w:val="left" w:pos="1544"/>
              </w:tabs>
              <w:ind w:right="-14"/>
              <w:jc w:val="right"/>
            </w:pPr>
            <w:bookmarkStart w:id="7" w:name="_Ref293747207"/>
            <w:r>
              <w:t>(</w:t>
            </w:r>
            <w:fldSimple w:instr=" SEQ Equation \* ARABIC ">
              <w:r w:rsidR="007268B5">
                <w:rPr>
                  <w:noProof/>
                </w:rPr>
                <w:t>5</w:t>
              </w:r>
            </w:fldSimple>
            <w:r>
              <w:t>)</w:t>
            </w:r>
            <w:bookmarkEnd w:id="7"/>
          </w:p>
        </w:tc>
      </w:tr>
    </w:tbl>
    <w:p w:rsidR="00736F55" w:rsidRDefault="00736F55" w:rsidP="00736F55">
      <w:pPr>
        <w:ind w:firstLine="0"/>
      </w:pPr>
    </w:p>
    <w:p w:rsidR="006D4723" w:rsidRDefault="00C139BB" w:rsidP="00C139BB">
      <w:pPr>
        <w:ind w:firstLine="0"/>
      </w:pPr>
      <w:r>
        <w:t>This</w:t>
      </w:r>
      <w:r w:rsidR="00073D46">
        <w:t xml:space="preserve"> </w:t>
      </w:r>
      <w:r>
        <w:t xml:space="preserve">cost can be defined as a </w:t>
      </w:r>
      <w:proofErr w:type="gramStart"/>
      <w:r>
        <w:t xml:space="preserve">function </w:t>
      </w:r>
      <w:proofErr w:type="gramEnd"/>
      <m:oMath>
        <m:r>
          <m:rPr>
            <m:sty m:val="b"/>
          </m:rPr>
          <w:rPr>
            <w:rFonts w:ascii="Cambria Math" w:hAnsi="Cambria Math"/>
          </w:rPr>
          <m:t>c</m:t>
        </m:r>
        <m:r>
          <w:rPr>
            <w:rFonts w:ascii="Cambria Math" w:hAnsi="Cambria Math"/>
          </w:rPr>
          <m:t>(</m:t>
        </m:r>
        <m:r>
          <m:rPr>
            <m:sty m:val="b"/>
          </m:rPr>
          <w:rPr>
            <w:rFonts w:ascii="Cambria Math" w:hAnsi="Cambria Math"/>
          </w:rPr>
          <m:t>x</m:t>
        </m:r>
        <m:r>
          <w:rPr>
            <w:rFonts w:ascii="Cambria Math" w:hAnsi="Cambria Math"/>
          </w:rPr>
          <m:t>)</m:t>
        </m:r>
      </m:oMath>
      <w:r>
        <w:t xml:space="preserve">, where </w:t>
      </w:r>
      <m:oMath>
        <m:r>
          <m:rPr>
            <m:sty m:val="b"/>
          </m:rPr>
          <w:rPr>
            <w:rFonts w:ascii="Cambria Math" w:hAnsi="Cambria Math"/>
          </w:rPr>
          <m:t>x</m:t>
        </m:r>
      </m:oMath>
      <w:r>
        <w:rPr>
          <w:b/>
        </w:rPr>
        <w:t xml:space="preserve"> </w:t>
      </w:r>
      <w:r>
        <w:t xml:space="preserve">is a state vector containing the entire concatenated list of point and camera parameters, given by </w:t>
      </w:r>
      <m:oMath>
        <m:r>
          <m:rPr>
            <m:sty m:val="b"/>
          </m:rPr>
          <w:rPr>
            <w:rFonts w:ascii="Cambria Math" w:hAnsi="Cambria Math"/>
          </w:rPr>
          <m:t>x=</m:t>
        </m:r>
        <m:sSup>
          <m:sSupPr>
            <m:ctrlPr>
              <w:rPr>
                <w:rFonts w:ascii="Cambria Math" w:hAnsi="Cambria Math"/>
                <w:i/>
              </w:rPr>
            </m:ctrlPr>
          </m:sSupPr>
          <m:e>
            <m:d>
              <m:dPr>
                <m:begChr m:val="["/>
                <m:endChr m:val="]"/>
                <m:ctrlPr>
                  <w:rPr>
                    <w:rFonts w:ascii="Cambria Math" w:hAnsi="Cambria Math"/>
                    <w:b/>
                  </w:rPr>
                </m:ctrlPr>
              </m:dPr>
              <m:e>
                <m:sSubSup>
                  <m:sSubSupPr>
                    <m:ctrlPr>
                      <w:rPr>
                        <w:rFonts w:ascii="Cambria Math" w:hAnsi="Cambria Math"/>
                        <w:i/>
                      </w:rPr>
                    </m:ctrlPr>
                  </m:sSubSupPr>
                  <m:e>
                    <m:r>
                      <w:rPr>
                        <w:rFonts w:ascii="Cambria Math" w:hAnsi="Cambria Math"/>
                      </w:rPr>
                      <m:t>p</m:t>
                    </m:r>
                    <m:ctrlPr>
                      <w:rPr>
                        <w:rFonts w:ascii="Cambria Math" w:hAnsi="Cambria Math"/>
                        <w:b/>
                      </w:rPr>
                    </m:ctrlPr>
                  </m:e>
                  <m:sub>
                    <m:r>
                      <w:rPr>
                        <w:rFonts w:ascii="Cambria Math" w:hAnsi="Cambria Math"/>
                      </w:rPr>
                      <m:t>1</m:t>
                    </m:r>
                  </m:sub>
                  <m:sup>
                    <m:r>
                      <w:rPr>
                        <w:rFonts w:ascii="Cambria Math" w:hAnsi="Cambria Math"/>
                      </w:rPr>
                      <m:t>T</m:t>
                    </m:r>
                  </m:sup>
                </m:sSubSup>
                <m:r>
                  <w:rPr>
                    <w:rFonts w:ascii="Cambria Math" w:hAnsi="Cambria Math"/>
                  </w:rPr>
                  <m:t xml:space="preserve">,…, </m:t>
                </m:r>
                <m:sSubSup>
                  <m:sSubSupPr>
                    <m:ctrlPr>
                      <w:rPr>
                        <w:rFonts w:ascii="Cambria Math" w:hAnsi="Cambria Math"/>
                        <w:i/>
                      </w:rPr>
                    </m:ctrlPr>
                  </m:sSubSupPr>
                  <m:e>
                    <m:r>
                      <w:rPr>
                        <w:rFonts w:ascii="Cambria Math" w:hAnsi="Cambria Math"/>
                      </w:rPr>
                      <m:t>p</m:t>
                    </m:r>
                  </m:e>
                  <m:sub>
                    <m:r>
                      <w:rPr>
                        <w:rFonts w:ascii="Cambria Math" w:hAnsi="Cambria Math"/>
                      </w:rPr>
                      <m:t>M</m:t>
                    </m:r>
                  </m:sub>
                  <m:sup>
                    <m:r>
                      <w:rPr>
                        <w:rFonts w:ascii="Cambria Math" w:hAnsi="Cambria Math"/>
                      </w:rPr>
                      <m:t>T</m:t>
                    </m:r>
                  </m:sup>
                </m:sSubSup>
                <m:r>
                  <w:rPr>
                    <w:rFonts w:ascii="Cambria Math" w:hAnsi="Cambria Math"/>
                  </w:rPr>
                  <m:t xml:space="preserve">, </m:t>
                </m:r>
                <m:sSubSup>
                  <m:sSubSupPr>
                    <m:ctrlPr>
                      <w:rPr>
                        <w:rFonts w:ascii="Cambria Math" w:hAnsi="Cambria Math"/>
                        <w:i/>
                      </w:rPr>
                    </m:ctrlPr>
                  </m:sSubSupPr>
                  <m:e>
                    <m:r>
                      <w:rPr>
                        <w:rFonts w:ascii="Cambria Math" w:hAnsi="Cambria Math"/>
                      </w:rPr>
                      <m:t>ω</m:t>
                    </m:r>
                  </m:e>
                  <m:sub>
                    <m:r>
                      <w:rPr>
                        <w:rFonts w:ascii="Cambria Math" w:hAnsi="Cambria Math"/>
                      </w:rPr>
                      <m:t>1</m:t>
                    </m:r>
                  </m:sub>
                  <m:sup>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t</m:t>
                    </m:r>
                  </m:e>
                  <m:sub>
                    <m:r>
                      <w:rPr>
                        <w:rFonts w:ascii="Cambria Math" w:hAnsi="Cambria Math"/>
                      </w:rPr>
                      <m:t>1</m:t>
                    </m:r>
                  </m:sub>
                  <m:sup>
                    <m:r>
                      <w:rPr>
                        <w:rFonts w:ascii="Cambria Math" w:hAnsi="Cambria Math"/>
                      </w:rPr>
                      <m:t>T</m:t>
                    </m:r>
                  </m:sup>
                </m:sSubSup>
                <m:r>
                  <w:rPr>
                    <w:rFonts w:ascii="Cambria Math" w:hAnsi="Cambria Math"/>
                  </w:rPr>
                  <m:t xml:space="preserve">…, </m:t>
                </m:r>
                <m:sSubSup>
                  <m:sSubSupPr>
                    <m:ctrlPr>
                      <w:rPr>
                        <w:rFonts w:ascii="Cambria Math" w:hAnsi="Cambria Math"/>
                        <w:i/>
                      </w:rPr>
                    </m:ctrlPr>
                  </m:sSubSupPr>
                  <m:e>
                    <m:r>
                      <w:rPr>
                        <w:rFonts w:ascii="Cambria Math" w:hAnsi="Cambria Math"/>
                      </w:rPr>
                      <m:t>ω</m:t>
                    </m:r>
                  </m:e>
                  <m:sub>
                    <m:r>
                      <w:rPr>
                        <w:rFonts w:ascii="Cambria Math" w:hAnsi="Cambria Math"/>
                      </w:rPr>
                      <m:t>N</m:t>
                    </m:r>
                  </m:sub>
                  <m:sup>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t</m:t>
                    </m:r>
                  </m:e>
                  <m:sub>
                    <m:r>
                      <w:rPr>
                        <w:rFonts w:ascii="Cambria Math" w:hAnsi="Cambria Math"/>
                      </w:rPr>
                      <m:t>N</m:t>
                    </m:r>
                  </m:sub>
                  <m:sup>
                    <m:r>
                      <w:rPr>
                        <w:rFonts w:ascii="Cambria Math" w:hAnsi="Cambria Math"/>
                      </w:rPr>
                      <m:t>T</m:t>
                    </m:r>
                  </m:sup>
                </m:sSubSup>
                <m:r>
                  <w:rPr>
                    <w:rFonts w:ascii="Cambria Math"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x</m:t>
                    </m:r>
                  </m:sub>
                </m:sSub>
                <m:r>
                  <w:rPr>
                    <w:rFonts w:ascii="Cambria Math"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κ</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κ</m:t>
                    </m:r>
                  </m:e>
                  <m:sub>
                    <m:r>
                      <w:rPr>
                        <w:rFonts w:ascii="Cambria Math" w:hAnsi="Cambria Math"/>
                      </w:rPr>
                      <m:t>2</m:t>
                    </m:r>
                  </m:sub>
                </m:sSub>
                <m:ctrlPr>
                  <w:rPr>
                    <w:rFonts w:ascii="Cambria Math" w:hAnsi="Cambria Math"/>
                    <w:i/>
                  </w:rPr>
                </m:ctrlPr>
              </m:e>
            </m:d>
          </m:e>
          <m:sup>
            <m:r>
              <w:rPr>
                <w:rFonts w:ascii="Cambria Math" w:hAnsi="Cambria Math"/>
              </w:rPr>
              <m:t>T</m:t>
            </m:r>
          </m:sup>
        </m:sSup>
      </m:oMath>
      <w:r>
        <w:t xml:space="preserve">. </w:t>
      </w:r>
      <w:r w:rsidR="00BB0A97">
        <w:t xml:space="preserve">Here, the rotation matrix </w:t>
      </w:r>
      <m:oMath>
        <m:r>
          <w:rPr>
            <w:rFonts w:ascii="Cambria Math" w:hAnsi="Cambria Math"/>
          </w:rPr>
          <m:t>R</m:t>
        </m:r>
      </m:oMath>
      <w:r w:rsidR="00BB0A97">
        <w:t xml:space="preserve"> describing the camera orientation is replaced with an orientation vector </w:t>
      </w:r>
      <m:oMath>
        <m:r>
          <w:rPr>
            <w:rFonts w:ascii="Cambria Math" w:hAnsi="Cambria Math"/>
          </w:rPr>
          <m:t>ω</m:t>
        </m:r>
      </m:oMath>
      <w:r w:rsidR="00BB0A97">
        <w:t xml:space="preserve"> co</w:t>
      </w:r>
      <w:proofErr w:type="spellStart"/>
      <w:r w:rsidR="00BB0A97">
        <w:t>mputed</w:t>
      </w:r>
      <w:proofErr w:type="spellEnd"/>
      <w:r w:rsidR="00BB0A97">
        <w:t xml:space="preserve"> from the Rodrigues rotation formula. </w:t>
      </w:r>
      <w:r w:rsidR="00F879C1">
        <w:t xml:space="preserve"> </w:t>
      </w:r>
      <w:r w:rsidR="006D4723">
        <w:t>Locally modeling the cost function by the quadratic Taylor expansion,</w:t>
      </w:r>
    </w:p>
    <w:p w:rsidR="006D4723" w:rsidRDefault="006D4723" w:rsidP="00C139BB">
      <w:pPr>
        <w:ind w:firstLine="0"/>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158" w:type="dxa"/>
        </w:tblCellMar>
        <w:tblLook w:val="04A0" w:firstRow="1" w:lastRow="0" w:firstColumn="1" w:lastColumn="0" w:noHBand="0" w:noVBand="1"/>
      </w:tblPr>
      <w:tblGrid>
        <w:gridCol w:w="1427"/>
        <w:gridCol w:w="6701"/>
        <w:gridCol w:w="1390"/>
      </w:tblGrid>
      <w:tr w:rsidR="006D4723" w:rsidRPr="00B751B6" w:rsidTr="00AA6FE2">
        <w:tc>
          <w:tcPr>
            <w:tcW w:w="750" w:type="pct"/>
          </w:tcPr>
          <w:p w:rsidR="006D4723" w:rsidRDefault="006D4723" w:rsidP="00AA6FE2">
            <w:pPr>
              <w:spacing w:after="200"/>
            </w:pPr>
          </w:p>
        </w:tc>
        <w:tc>
          <w:tcPr>
            <w:tcW w:w="3520" w:type="pct"/>
          </w:tcPr>
          <w:p w:rsidR="006D4723" w:rsidRPr="00734CAB" w:rsidRDefault="006D4723" w:rsidP="00AA6FE2">
            <w:pPr>
              <w:rPr>
                <w:b/>
              </w:rPr>
            </w:pPr>
            <m:oMathPara>
              <m:oMath>
                <m:r>
                  <m:rPr>
                    <m:sty m:val="b"/>
                  </m:rPr>
                  <w:rPr>
                    <w:rFonts w:ascii="Cambria Math" w:hAnsi="Cambria Math"/>
                  </w:rPr>
                  <m:t>c</m:t>
                </m:r>
                <m:r>
                  <w:rPr>
                    <w:rFonts w:ascii="Cambria Math" w:hAnsi="Cambria Math"/>
                  </w:rPr>
                  <m:t>(</m:t>
                </m:r>
                <m:r>
                  <m:rPr>
                    <m:nor/>
                  </m:rPr>
                  <w:rPr>
                    <w:rFonts w:ascii="Cambria Math" w:hAnsi="Cambria Math" w:cs="Arial"/>
                    <w:b/>
                  </w:rPr>
                  <m:t>x</m:t>
                </m:r>
                <m:r>
                  <m:rPr>
                    <m:nor/>
                  </m:rPr>
                  <w:rPr>
                    <w:rFonts w:ascii="Cambria Math" w:hAnsi="Cambria Math" w:cs="Arial"/>
                  </w:rPr>
                  <m:t>+</m:t>
                </m:r>
                <m:r>
                  <m:rPr>
                    <m:sty m:val="p"/>
                  </m:rPr>
                  <w:rPr>
                    <w:rFonts w:ascii="Cambria Math" w:hAnsi="Cambria Math"/>
                  </w:rPr>
                  <m:t>Δ</m:t>
                </m:r>
                <m:r>
                  <m:rPr>
                    <m:nor/>
                  </m:rPr>
                  <w:rPr>
                    <w:rFonts w:ascii="Cambria Math" w:hAnsi="Cambria Math" w:cs="Arial"/>
                    <w:b/>
                  </w:rPr>
                  <m:t>x</m:t>
                </m:r>
                <m:r>
                  <m:rPr>
                    <m:nor/>
                  </m:rPr>
                  <w:rPr>
                    <w:rFonts w:ascii="Cambria Math" w:hAnsi="Cambria Math" w:cs="Arial"/>
                  </w:rPr>
                  <m:t>)=</m:t>
                </m:r>
                <m:r>
                  <m:rPr>
                    <m:sty m:val="b"/>
                  </m:rPr>
                  <w:rPr>
                    <w:rFonts w:ascii="Cambria Math" w:hAnsi="Cambria Math"/>
                  </w:rPr>
                  <m:t>c</m:t>
                </m:r>
                <m:r>
                  <m:rPr>
                    <m:nor/>
                  </m:rPr>
                  <w:rPr>
                    <w:rFonts w:ascii="Cambria Math" w:hAnsi="Cambria Math" w:cs="Arial"/>
                  </w:rPr>
                  <m:t>(</m:t>
                </m:r>
                <m:r>
                  <m:rPr>
                    <m:nor/>
                  </m:rPr>
                  <w:rPr>
                    <w:rFonts w:ascii="Cambria Math" w:hAnsi="Cambria Math" w:cs="Arial"/>
                    <w:b/>
                  </w:rPr>
                  <m:t>x</m:t>
                </m:r>
                <m:r>
                  <m:rPr>
                    <m:nor/>
                  </m:rPr>
                  <w:rPr>
                    <w:rFonts w:ascii="Cambria Math" w:hAnsi="Cambria Math" w:cs="Arial"/>
                  </w:rPr>
                  <m:t>) +</m:t>
                </m:r>
                <m:sSup>
                  <m:sSupPr>
                    <m:ctrlPr>
                      <w:rPr>
                        <w:rFonts w:ascii="Cambria Math" w:hAnsi="Cambria Math" w:cs="Arial"/>
                      </w:rPr>
                    </m:ctrlPr>
                  </m:sSupPr>
                  <m:e>
                    <m:r>
                      <m:rPr>
                        <m:sty m:val="b"/>
                      </m:rPr>
                      <w:rPr>
                        <w:rFonts w:ascii="Cambria Math" w:hAnsi="Cambria Math" w:cs="Arial"/>
                      </w:rPr>
                      <m:t>g</m:t>
                    </m:r>
                  </m:e>
                  <m:sup>
                    <m:r>
                      <w:rPr>
                        <w:rFonts w:ascii="Cambria Math" w:hAnsi="Cambria Math" w:cs="Arial"/>
                      </w:rPr>
                      <m:t>T</m:t>
                    </m:r>
                  </m:sup>
                </m:sSup>
                <m:r>
                  <m:rPr>
                    <m:sty m:val="p"/>
                  </m:rPr>
                  <w:rPr>
                    <w:rFonts w:ascii="Cambria Math" w:hAnsi="Cambria Math"/>
                  </w:rPr>
                  <m:t>Δ</m:t>
                </m:r>
                <m:r>
                  <m:rPr>
                    <m:nor/>
                  </m:rPr>
                  <w:rPr>
                    <w:rFonts w:ascii="Cambria Math" w:hAnsi="Cambria Math" w:cs="Arial"/>
                    <w:b/>
                  </w:rPr>
                  <m:t>x</m:t>
                </m:r>
                <m:r>
                  <m:rPr>
                    <m:sty m:val="bi"/>
                  </m:rPr>
                  <w:rPr>
                    <w:rFonts w:ascii="Cambria Math" w:hAnsi="Cambria Math"/>
                  </w:rPr>
                  <m:t>+</m:t>
                </m:r>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2</m:t>
                        </m:r>
                      </m:den>
                    </m:f>
                  </m:e>
                </m:box>
                <m:sSup>
                  <m:sSupPr>
                    <m:ctrlPr>
                      <w:rPr>
                        <w:rFonts w:ascii="Cambria Math" w:hAnsi="Cambria Math"/>
                        <w:i/>
                      </w:rPr>
                    </m:ctrlPr>
                  </m:sSupPr>
                  <m:e>
                    <m:r>
                      <m:rPr>
                        <m:sty m:val="p"/>
                      </m:rPr>
                      <w:rPr>
                        <w:rFonts w:ascii="Cambria Math" w:hAnsi="Cambria Math"/>
                      </w:rPr>
                      <m:t>Δ</m:t>
                    </m:r>
                    <m:r>
                      <m:rPr>
                        <m:nor/>
                      </m:rPr>
                      <w:rPr>
                        <w:rFonts w:ascii="Cambria Math" w:hAnsi="Cambria Math" w:cs="Arial"/>
                        <w:b/>
                      </w:rPr>
                      <m:t>x</m:t>
                    </m:r>
                  </m:e>
                  <m:sup>
                    <m:r>
                      <w:rPr>
                        <w:rFonts w:ascii="Cambria Math" w:hAnsi="Cambria Math"/>
                      </w:rPr>
                      <m:t>T</m:t>
                    </m:r>
                  </m:sup>
                </m:sSup>
                <m:r>
                  <m:rPr>
                    <m:sty m:val="b"/>
                  </m:rPr>
                  <w:rPr>
                    <w:rFonts w:ascii="Cambria Math" w:hAnsi="Cambria Math"/>
                  </w:rPr>
                  <m:t>H</m:t>
                </m:r>
                <m:r>
                  <m:rPr>
                    <m:sty m:val="p"/>
                  </m:rPr>
                  <w:rPr>
                    <w:rFonts w:ascii="Cambria Math" w:hAnsi="Cambria Math"/>
                  </w:rPr>
                  <m:t>Δ</m:t>
                </m:r>
                <m:r>
                  <m:rPr>
                    <m:nor/>
                  </m:rPr>
                  <w:rPr>
                    <w:rFonts w:ascii="Cambria Math" w:hAnsi="Cambria Math" w:cs="Arial"/>
                    <w:b/>
                  </w:rPr>
                  <m:t>x</m:t>
                </m:r>
              </m:oMath>
            </m:oMathPara>
          </w:p>
        </w:tc>
        <w:tc>
          <w:tcPr>
            <w:tcW w:w="730" w:type="pct"/>
            <w:vAlign w:val="center"/>
          </w:tcPr>
          <w:p w:rsidR="006D4723" w:rsidRPr="00B751B6" w:rsidRDefault="006D4723" w:rsidP="00AA6FE2">
            <w:pPr>
              <w:tabs>
                <w:tab w:val="left" w:pos="1544"/>
              </w:tabs>
              <w:ind w:right="-14"/>
              <w:jc w:val="right"/>
            </w:pPr>
            <w:r>
              <w:t>(</w:t>
            </w:r>
            <w:fldSimple w:instr=" SEQ Equation \* ARABIC ">
              <w:r w:rsidR="007268B5">
                <w:rPr>
                  <w:noProof/>
                </w:rPr>
                <w:t>6</w:t>
              </w:r>
            </w:fldSimple>
            <w:r>
              <w:t>)</w:t>
            </w:r>
          </w:p>
        </w:tc>
      </w:tr>
    </w:tbl>
    <w:p w:rsidR="006D4723" w:rsidRDefault="006D4723" w:rsidP="00C139BB">
      <w:pPr>
        <w:ind w:firstLine="0"/>
      </w:pPr>
    </w:p>
    <w:p w:rsidR="006D4723" w:rsidRDefault="006D4723" w:rsidP="00C139BB">
      <w:pPr>
        <w:ind w:firstLine="0"/>
      </w:pPr>
      <w:proofErr w:type="gramStart"/>
      <w:r>
        <w:t>the</w:t>
      </w:r>
      <w:proofErr w:type="gramEnd"/>
      <w:r>
        <w:t xml:space="preserve"> update </w:t>
      </w:r>
      <m:oMath>
        <m:r>
          <m:rPr>
            <m:sty m:val="p"/>
          </m:rPr>
          <w:rPr>
            <w:rFonts w:ascii="Cambria Math" w:hAnsi="Cambria Math"/>
          </w:rPr>
          <m:t>Δ</m:t>
        </m:r>
        <m:r>
          <m:rPr>
            <m:sty m:val="b"/>
          </m:rPr>
          <w:rPr>
            <w:rFonts w:ascii="Cambria Math" w:hAnsi="Cambria Math"/>
          </w:rPr>
          <m:t>x</m:t>
        </m:r>
      </m:oMath>
      <w:r>
        <w:rPr>
          <w:b/>
        </w:rPr>
        <w:t xml:space="preserve"> </w:t>
      </w:r>
      <w:r>
        <w:t xml:space="preserve">that minimizes </w:t>
      </w:r>
      <m:oMath>
        <m:r>
          <m:rPr>
            <m:sty m:val="b"/>
          </m:rPr>
          <w:rPr>
            <w:rFonts w:ascii="Cambria Math" w:hAnsi="Cambria Math"/>
          </w:rPr>
          <m:t>c</m:t>
        </m:r>
        <m:r>
          <w:rPr>
            <w:rFonts w:ascii="Cambria Math" w:hAnsi="Cambria Math"/>
          </w:rPr>
          <m:t>(</m:t>
        </m:r>
        <m:r>
          <m:rPr>
            <m:nor/>
          </m:rPr>
          <w:rPr>
            <w:rFonts w:ascii="Cambria Math" w:hAnsi="Cambria Math" w:cs="Arial"/>
            <w:b/>
          </w:rPr>
          <m:t>x</m:t>
        </m:r>
        <m:r>
          <m:rPr>
            <m:nor/>
          </m:rPr>
          <w:rPr>
            <w:rFonts w:ascii="Cambria Math" w:hAnsi="Cambria Math" w:cs="Arial"/>
          </w:rPr>
          <m:t>+</m:t>
        </m:r>
        <m:r>
          <m:rPr>
            <m:sty m:val="p"/>
          </m:rPr>
          <w:rPr>
            <w:rFonts w:ascii="Cambria Math" w:hAnsi="Cambria Math"/>
          </w:rPr>
          <m:t>Δ</m:t>
        </m:r>
        <m:r>
          <m:rPr>
            <m:nor/>
          </m:rPr>
          <w:rPr>
            <w:rFonts w:ascii="Cambria Math" w:hAnsi="Cambria Math" w:cs="Arial"/>
            <w:b/>
          </w:rPr>
          <m:t>x</m:t>
        </m:r>
        <m:r>
          <m:rPr>
            <m:nor/>
          </m:rPr>
          <w:rPr>
            <w:rFonts w:ascii="Cambria Math" w:hAnsi="Cambria Math" w:cs="Arial"/>
          </w:rPr>
          <m:t>)</m:t>
        </m:r>
      </m:oMath>
      <w:r>
        <w:t xml:space="preserve"> is given by</w:t>
      </w:r>
      <w:r w:rsidR="0059098A">
        <w:t xml:space="preserve"> the nonlinear least-squares solution</w:t>
      </w:r>
      <w:r>
        <w:t>:</w:t>
      </w:r>
    </w:p>
    <w:p w:rsidR="006D4723" w:rsidRPr="006D4723" w:rsidRDefault="006D4723" w:rsidP="00C139BB">
      <w:pPr>
        <w:ind w:firstLine="0"/>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158" w:type="dxa"/>
        </w:tblCellMar>
        <w:tblLook w:val="04A0" w:firstRow="1" w:lastRow="0" w:firstColumn="1" w:lastColumn="0" w:noHBand="0" w:noVBand="1"/>
      </w:tblPr>
      <w:tblGrid>
        <w:gridCol w:w="1427"/>
        <w:gridCol w:w="6701"/>
        <w:gridCol w:w="1390"/>
      </w:tblGrid>
      <w:tr w:rsidR="006D4723" w:rsidRPr="00B751B6" w:rsidTr="00AA6FE2">
        <w:tc>
          <w:tcPr>
            <w:tcW w:w="750" w:type="pct"/>
          </w:tcPr>
          <w:p w:rsidR="006D4723" w:rsidRDefault="006D4723" w:rsidP="00AA6FE2">
            <w:pPr>
              <w:spacing w:after="200"/>
            </w:pPr>
          </w:p>
        </w:tc>
        <w:tc>
          <w:tcPr>
            <w:tcW w:w="3520" w:type="pct"/>
            <w:vAlign w:val="center"/>
          </w:tcPr>
          <w:p w:rsidR="006D4723" w:rsidRPr="00734CAB" w:rsidRDefault="006D4723" w:rsidP="00AA6FE2">
            <w:pPr>
              <w:ind w:firstLine="0"/>
              <w:jc w:val="center"/>
              <w:rPr>
                <w:b/>
              </w:rPr>
            </w:pPr>
            <m:oMathPara>
              <m:oMath>
                <m:r>
                  <m:rPr>
                    <m:sty m:val="b"/>
                  </m:rPr>
                  <w:rPr>
                    <w:rFonts w:ascii="Cambria Math" w:hAnsi="Cambria Math"/>
                  </w:rPr>
                  <m:t>H</m:t>
                </m:r>
                <m:r>
                  <m:rPr>
                    <m:sty m:val="p"/>
                  </m:rPr>
                  <w:rPr>
                    <w:rFonts w:ascii="Cambria Math" w:hAnsi="Cambria Math"/>
                  </w:rPr>
                  <m:t>Δ</m:t>
                </m:r>
                <m:r>
                  <m:rPr>
                    <m:sty m:val="b"/>
                  </m:rPr>
                  <w:rPr>
                    <w:rFonts w:ascii="Cambria Math" w:hAnsi="Cambria Math"/>
                  </w:rPr>
                  <m:t>x</m:t>
                </m:r>
                <m:r>
                  <w:rPr>
                    <w:rFonts w:ascii="Cambria Math" w:hAnsi="Cambria Math"/>
                  </w:rPr>
                  <m:t>=-</m:t>
                </m:r>
                <m:r>
                  <m:rPr>
                    <m:sty m:val="b"/>
                  </m:rPr>
                  <w:rPr>
                    <w:rFonts w:ascii="Cambria Math" w:hAnsi="Cambria Math"/>
                  </w:rPr>
                  <m:t>g</m:t>
                </m:r>
              </m:oMath>
            </m:oMathPara>
          </w:p>
        </w:tc>
        <w:tc>
          <w:tcPr>
            <w:tcW w:w="730" w:type="pct"/>
            <w:vAlign w:val="center"/>
          </w:tcPr>
          <w:p w:rsidR="006D4723" w:rsidRPr="00B751B6" w:rsidRDefault="006D4723" w:rsidP="00AA6FE2">
            <w:pPr>
              <w:tabs>
                <w:tab w:val="left" w:pos="1544"/>
              </w:tabs>
              <w:ind w:right="-14"/>
              <w:jc w:val="right"/>
            </w:pPr>
            <w:bookmarkStart w:id="8" w:name="_Ref295723674"/>
            <w:r>
              <w:t>(</w:t>
            </w:r>
            <w:fldSimple w:instr=" SEQ Equation \* ARABIC ">
              <w:r w:rsidR="007268B5">
                <w:rPr>
                  <w:noProof/>
                </w:rPr>
                <w:t>7</w:t>
              </w:r>
            </w:fldSimple>
            <w:r>
              <w:t>)</w:t>
            </w:r>
            <w:bookmarkEnd w:id="8"/>
          </w:p>
        </w:tc>
      </w:tr>
    </w:tbl>
    <w:p w:rsidR="006D4723" w:rsidRDefault="006D4723" w:rsidP="00C139BB">
      <w:pPr>
        <w:ind w:firstLine="0"/>
      </w:pPr>
    </w:p>
    <w:p w:rsidR="006D4723" w:rsidRDefault="006D4723" w:rsidP="006D4723">
      <w:pPr>
        <w:ind w:firstLine="0"/>
      </w:pPr>
      <w:proofErr w:type="gramStart"/>
      <w:r>
        <w:t>where</w:t>
      </w:r>
      <w:proofErr w:type="gramEnd"/>
      <w:r>
        <w:t xml:space="preserve"> </w:t>
      </w:r>
      <m:oMath>
        <m:r>
          <m:rPr>
            <m:sty m:val="b"/>
          </m:rPr>
          <w:rPr>
            <w:rFonts w:ascii="Cambria Math" w:hAnsi="Cambria Math"/>
          </w:rPr>
          <m:t>g</m:t>
        </m:r>
      </m:oMath>
      <w:r>
        <w:t xml:space="preserve"> is the gradient and </w:t>
      </w:r>
      <m:oMath>
        <m:r>
          <m:rPr>
            <m:sty m:val="b"/>
          </m:rPr>
          <w:rPr>
            <w:rFonts w:ascii="Cambria Math" w:hAnsi="Cambria Math"/>
          </w:rPr>
          <m:t>H</m:t>
        </m:r>
      </m:oMath>
      <w:r>
        <w:t xml:space="preserve"> is the Hessian matrix of </w:t>
      </w:r>
      <m:oMath>
        <m:r>
          <m:rPr>
            <m:sty m:val="b"/>
          </m:rPr>
          <w:rPr>
            <w:rFonts w:ascii="Cambria Math" w:hAnsi="Cambria Math"/>
          </w:rPr>
          <m:t>c</m:t>
        </m:r>
        <m:r>
          <m:rPr>
            <m:sty m:val="bi"/>
          </m:rPr>
          <w:rPr>
            <w:rFonts w:ascii="Cambria Math" w:hAnsi="Cambria Math"/>
          </w:rPr>
          <m:t>(</m:t>
        </m:r>
        <m:r>
          <m:rPr>
            <m:sty m:val="b"/>
          </m:rPr>
          <w:rPr>
            <w:rFonts w:ascii="Cambria Math" w:hAnsi="Cambria Math"/>
          </w:rPr>
          <m:t>x)</m:t>
        </m:r>
      </m:oMath>
      <w:r>
        <w:t>.</w:t>
      </w:r>
      <w:r w:rsidR="00230E9A">
        <w:t xml:space="preserve"> Both can be expressed in terms of the </w:t>
      </w:r>
      <w:proofErr w:type="spellStart"/>
      <w:r w:rsidR="00230E9A">
        <w:t>Jacobian</w:t>
      </w:r>
      <w:proofErr w:type="spellEnd"/>
      <w:r w:rsidR="00230E9A">
        <w:t xml:space="preserve"> </w:t>
      </w:r>
      <m:oMath>
        <m:r>
          <m:rPr>
            <m:sty m:val="b"/>
          </m:rPr>
          <w:rPr>
            <w:rFonts w:ascii="Cambria Math" w:hAnsi="Cambria Math"/>
          </w:rPr>
          <m:t>J</m:t>
        </m:r>
      </m:oMath>
      <w:r w:rsidR="00230E9A">
        <w:t xml:space="preserve"> of the measurement </w:t>
      </w:r>
      <w:proofErr w:type="gramStart"/>
      <w:r w:rsidR="00230E9A">
        <w:t xml:space="preserve">error </w:t>
      </w:r>
      <w:proofErr w:type="gramEnd"/>
      <m:oMath>
        <m:r>
          <m:rPr>
            <m:sty m:val="b"/>
          </m:rPr>
          <w:rPr>
            <w:rFonts w:ascii="Cambria Math" w:hAnsi="Cambria Math"/>
          </w:rPr>
          <m:t>z</m:t>
        </m:r>
      </m:oMath>
      <w:r w:rsidR="00C071E3">
        <w:t>, where</w:t>
      </w:r>
    </w:p>
    <w:p w:rsidR="00C071E3" w:rsidRDefault="00C071E3" w:rsidP="006D4723">
      <w:pPr>
        <w:ind w:firstLine="0"/>
      </w:pPr>
    </w:p>
    <w:p w:rsidR="00C071E3" w:rsidRPr="006A563C" w:rsidRDefault="00C071E3" w:rsidP="00C071E3">
      <w:pPr>
        <w:ind w:firstLine="0"/>
      </w:pPr>
      <m:oMathPara>
        <m:oMath>
          <m:r>
            <m:rPr>
              <m:sty m:val="b"/>
            </m:rPr>
            <w:rPr>
              <w:rFonts w:ascii="Cambria Math" w:hAnsi="Cambria Math"/>
            </w:rPr>
            <m:t>J</m:t>
          </m:r>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f>
                      <m:fPr>
                        <m:ctrlPr>
                          <w:rPr>
                            <w:rFonts w:ascii="Cambria Math" w:hAnsi="Cambria Math"/>
                            <w:i/>
                          </w:rPr>
                        </m:ctrlPr>
                      </m:fPr>
                      <m:num>
                        <m:r>
                          <w:rPr>
                            <w:rFonts w:ascii="Cambria Math" w:hAnsi="Cambria Math"/>
                          </w:rPr>
                          <m:t>∂</m:t>
                        </m:r>
                        <m:sSub>
                          <m:sSubPr>
                            <m:ctrlPr>
                              <w:rPr>
                                <w:rFonts w:ascii="Cambria Math" w:hAnsi="Cambria Math"/>
                                <w:i/>
                              </w:rPr>
                            </m:ctrlPr>
                          </m:sSubPr>
                          <m:e>
                            <m:r>
                              <m:rPr>
                                <m:sty m:val="b"/>
                              </m:rPr>
                              <w:rPr>
                                <w:rFonts w:ascii="Cambria Math" w:hAnsi="Cambria Math"/>
                              </w:rPr>
                              <m:t>z</m:t>
                            </m:r>
                          </m:e>
                          <m:sub>
                            <m:r>
                              <w:rPr>
                                <w:rFonts w:ascii="Cambria Math" w:hAnsi="Cambria Math"/>
                              </w:rPr>
                              <m:t>1</m:t>
                            </m:r>
                          </m:sub>
                        </m:sSub>
                      </m:num>
                      <m:den>
                        <m:r>
                          <w:rPr>
                            <w:rFonts w:ascii="Cambria Math" w:hAnsi="Cambria Math"/>
                          </w:rPr>
                          <m:t>∂</m:t>
                        </m:r>
                        <m:sSub>
                          <m:sSubPr>
                            <m:ctrlPr>
                              <w:rPr>
                                <w:rFonts w:ascii="Cambria Math" w:hAnsi="Cambria Math"/>
                                <w:i/>
                              </w:rPr>
                            </m:ctrlPr>
                          </m:sSubPr>
                          <m:e>
                            <m:r>
                              <m:rPr>
                                <m:sty m:val="b"/>
                              </m:rPr>
                              <w:rPr>
                                <w:rFonts w:ascii="Cambria Math" w:hAnsi="Cambria Math"/>
                              </w:rPr>
                              <m:t>x</m:t>
                            </m:r>
                            <m:ctrlPr>
                              <w:rPr>
                                <w:rFonts w:ascii="Cambria Math" w:hAnsi="Cambria Math"/>
                                <w:b/>
                              </w:rPr>
                            </m:ctrlPr>
                          </m:e>
                          <m:sub>
                            <m:r>
                              <w:rPr>
                                <w:rFonts w:ascii="Cambria Math" w:hAnsi="Cambria Math"/>
                              </w:rPr>
                              <m:t>1</m:t>
                            </m:r>
                          </m:sub>
                        </m:sSub>
                      </m:den>
                    </m:f>
                  </m:e>
                  <m:e>
                    <m:r>
                      <w:rPr>
                        <w:rFonts w:ascii="Cambria Math" w:hAnsi="Cambria Math"/>
                      </w:rPr>
                      <m:t>⋯</m:t>
                    </m:r>
                  </m:e>
                  <m:e>
                    <m:f>
                      <m:fPr>
                        <m:ctrlPr>
                          <w:rPr>
                            <w:rFonts w:ascii="Cambria Math" w:hAnsi="Cambria Math"/>
                            <w:i/>
                          </w:rPr>
                        </m:ctrlPr>
                      </m:fPr>
                      <m:num>
                        <m:r>
                          <w:rPr>
                            <w:rFonts w:ascii="Cambria Math" w:hAnsi="Cambria Math"/>
                          </w:rPr>
                          <m:t>∂</m:t>
                        </m:r>
                        <m:sSub>
                          <m:sSubPr>
                            <m:ctrlPr>
                              <w:rPr>
                                <w:rFonts w:ascii="Cambria Math" w:hAnsi="Cambria Math"/>
                                <w:i/>
                              </w:rPr>
                            </m:ctrlPr>
                          </m:sSubPr>
                          <m:e>
                            <m:r>
                              <m:rPr>
                                <m:sty m:val="b"/>
                              </m:rPr>
                              <w:rPr>
                                <w:rFonts w:ascii="Cambria Math" w:hAnsi="Cambria Math"/>
                              </w:rPr>
                              <m:t>z</m:t>
                            </m:r>
                          </m:e>
                          <m:sub>
                            <m:r>
                              <w:rPr>
                                <w:rFonts w:ascii="Cambria Math" w:hAnsi="Cambria Math"/>
                              </w:rPr>
                              <m:t>1</m:t>
                            </m:r>
                          </m:sub>
                        </m:sSub>
                      </m:num>
                      <m:den>
                        <m:r>
                          <w:rPr>
                            <w:rFonts w:ascii="Cambria Math" w:hAnsi="Cambria Math"/>
                          </w:rPr>
                          <m:t>∂</m:t>
                        </m:r>
                        <m:sSub>
                          <m:sSubPr>
                            <m:ctrlPr>
                              <w:rPr>
                                <w:rFonts w:ascii="Cambria Math" w:hAnsi="Cambria Math"/>
                                <w:i/>
                              </w:rPr>
                            </m:ctrlPr>
                          </m:sSubPr>
                          <m:e>
                            <m:r>
                              <m:rPr>
                                <m:sty m:val="b"/>
                              </m:rPr>
                              <w:rPr>
                                <w:rFonts w:ascii="Cambria Math" w:hAnsi="Cambria Math"/>
                              </w:rPr>
                              <m:t>x</m:t>
                            </m:r>
                            <m:ctrlPr>
                              <w:rPr>
                                <w:rFonts w:ascii="Cambria Math" w:hAnsi="Cambria Math"/>
                                <w:b/>
                              </w:rPr>
                            </m:ctrlPr>
                          </m:e>
                          <m:sub>
                            <m:r>
                              <w:rPr>
                                <w:rFonts w:ascii="Cambria Math" w:hAnsi="Cambria Math"/>
                              </w:rPr>
                              <m:t>n</m:t>
                            </m:r>
                          </m:sub>
                        </m:sSub>
                      </m:den>
                    </m:f>
                  </m:e>
                </m:mr>
                <m:mr>
                  <m:e>
                    <m:r>
                      <w:rPr>
                        <w:rFonts w:ascii="Cambria Math" w:hAnsi="Cambria Math"/>
                      </w:rPr>
                      <m:t>⋮</m:t>
                    </m:r>
                  </m:e>
                  <m:e>
                    <m:r>
                      <w:rPr>
                        <w:rFonts w:ascii="Cambria Math" w:hAnsi="Cambria Math"/>
                      </w:rPr>
                      <m:t>⋮</m:t>
                    </m:r>
                  </m:e>
                  <m:e>
                    <m:r>
                      <w:rPr>
                        <w:rFonts w:ascii="Cambria Math" w:hAnsi="Cambria Math"/>
                      </w:rPr>
                      <m:t>⋮</m:t>
                    </m:r>
                  </m:e>
                </m:mr>
                <m:mr>
                  <m:e>
                    <m:f>
                      <m:fPr>
                        <m:ctrlPr>
                          <w:rPr>
                            <w:rFonts w:ascii="Cambria Math" w:hAnsi="Cambria Math"/>
                            <w:i/>
                          </w:rPr>
                        </m:ctrlPr>
                      </m:fPr>
                      <m:num>
                        <m:r>
                          <w:rPr>
                            <w:rFonts w:ascii="Cambria Math" w:hAnsi="Cambria Math"/>
                          </w:rPr>
                          <m:t>∂</m:t>
                        </m:r>
                        <m:sSub>
                          <m:sSubPr>
                            <m:ctrlPr>
                              <w:rPr>
                                <w:rFonts w:ascii="Cambria Math" w:hAnsi="Cambria Math"/>
                                <w:i/>
                              </w:rPr>
                            </m:ctrlPr>
                          </m:sSubPr>
                          <m:e>
                            <m:r>
                              <m:rPr>
                                <m:sty m:val="b"/>
                              </m:rPr>
                              <w:rPr>
                                <w:rFonts w:ascii="Cambria Math" w:hAnsi="Cambria Math"/>
                              </w:rPr>
                              <m:t>z</m:t>
                            </m:r>
                          </m:e>
                          <m:sub>
                            <m:r>
                              <w:rPr>
                                <w:rFonts w:ascii="Cambria Math" w:hAnsi="Cambria Math"/>
                              </w:rPr>
                              <m:t>m</m:t>
                            </m:r>
                          </m:sub>
                        </m:sSub>
                      </m:num>
                      <m:den>
                        <m:r>
                          <w:rPr>
                            <w:rFonts w:ascii="Cambria Math" w:hAnsi="Cambria Math"/>
                          </w:rPr>
                          <m:t>∂</m:t>
                        </m:r>
                        <m:sSub>
                          <m:sSubPr>
                            <m:ctrlPr>
                              <w:rPr>
                                <w:rFonts w:ascii="Cambria Math" w:hAnsi="Cambria Math"/>
                                <w:i/>
                              </w:rPr>
                            </m:ctrlPr>
                          </m:sSubPr>
                          <m:e>
                            <m:r>
                              <m:rPr>
                                <m:sty m:val="b"/>
                              </m:rPr>
                              <w:rPr>
                                <w:rFonts w:ascii="Cambria Math" w:hAnsi="Cambria Math"/>
                              </w:rPr>
                              <m:t>x</m:t>
                            </m:r>
                            <m:ctrlPr>
                              <w:rPr>
                                <w:rFonts w:ascii="Cambria Math" w:hAnsi="Cambria Math"/>
                                <w:b/>
                              </w:rPr>
                            </m:ctrlPr>
                          </m:e>
                          <m:sub>
                            <m:r>
                              <w:rPr>
                                <w:rFonts w:ascii="Cambria Math" w:hAnsi="Cambria Math"/>
                              </w:rPr>
                              <m:t>1</m:t>
                            </m:r>
                          </m:sub>
                        </m:sSub>
                      </m:den>
                    </m:f>
                  </m:e>
                  <m:e>
                    <m:r>
                      <w:rPr>
                        <w:rFonts w:ascii="Cambria Math" w:hAnsi="Cambria Math"/>
                      </w:rPr>
                      <m:t>⋯</m:t>
                    </m:r>
                  </m:e>
                  <m:e>
                    <m:f>
                      <m:fPr>
                        <m:ctrlPr>
                          <w:rPr>
                            <w:rFonts w:ascii="Cambria Math" w:hAnsi="Cambria Math"/>
                            <w:i/>
                          </w:rPr>
                        </m:ctrlPr>
                      </m:fPr>
                      <m:num>
                        <m:r>
                          <w:rPr>
                            <w:rFonts w:ascii="Cambria Math" w:hAnsi="Cambria Math"/>
                          </w:rPr>
                          <m:t>∂</m:t>
                        </m:r>
                        <m:sSub>
                          <m:sSubPr>
                            <m:ctrlPr>
                              <w:rPr>
                                <w:rFonts w:ascii="Cambria Math" w:hAnsi="Cambria Math"/>
                                <w:i/>
                              </w:rPr>
                            </m:ctrlPr>
                          </m:sSubPr>
                          <m:e>
                            <m:r>
                              <m:rPr>
                                <m:sty m:val="b"/>
                              </m:rPr>
                              <w:rPr>
                                <w:rFonts w:ascii="Cambria Math" w:hAnsi="Cambria Math"/>
                              </w:rPr>
                              <m:t>z</m:t>
                            </m:r>
                          </m:e>
                          <m:sub>
                            <m:r>
                              <w:rPr>
                                <w:rFonts w:ascii="Cambria Math" w:hAnsi="Cambria Math"/>
                              </w:rPr>
                              <m:t>m</m:t>
                            </m:r>
                          </m:sub>
                        </m:sSub>
                      </m:num>
                      <m:den>
                        <m:r>
                          <w:rPr>
                            <w:rFonts w:ascii="Cambria Math" w:hAnsi="Cambria Math"/>
                          </w:rPr>
                          <m:t>∂</m:t>
                        </m:r>
                        <m:sSub>
                          <m:sSubPr>
                            <m:ctrlPr>
                              <w:rPr>
                                <w:rFonts w:ascii="Cambria Math" w:hAnsi="Cambria Math"/>
                                <w:i/>
                              </w:rPr>
                            </m:ctrlPr>
                          </m:sSubPr>
                          <m:e>
                            <m:r>
                              <m:rPr>
                                <m:sty m:val="b"/>
                              </m:rPr>
                              <w:rPr>
                                <w:rFonts w:ascii="Cambria Math" w:hAnsi="Cambria Math"/>
                              </w:rPr>
                              <m:t>x</m:t>
                            </m:r>
                            <m:ctrlPr>
                              <w:rPr>
                                <w:rFonts w:ascii="Cambria Math" w:hAnsi="Cambria Math"/>
                                <w:b/>
                              </w:rPr>
                            </m:ctrlPr>
                          </m:e>
                          <m:sub>
                            <m:r>
                              <w:rPr>
                                <w:rFonts w:ascii="Cambria Math" w:hAnsi="Cambria Math"/>
                              </w:rPr>
                              <m:t>n</m:t>
                            </m:r>
                          </m:sub>
                        </m:sSub>
                      </m:den>
                    </m:f>
                  </m:e>
                </m:mr>
              </m:m>
            </m:e>
          </m:d>
          <m:r>
            <w:rPr>
              <w:rFonts w:ascii="Cambria Math" w:hAnsi="Cambria Math"/>
            </w:rPr>
            <m:t xml:space="preserve">,               </m:t>
          </m:r>
          <m:r>
            <m:rPr>
              <m:sty m:val="b"/>
            </m:rPr>
            <w:rPr>
              <w:rFonts w:ascii="Cambria Math" w:hAnsi="Cambria Math"/>
            </w:rPr>
            <m:t>g</m:t>
          </m:r>
          <m:r>
            <w:rPr>
              <w:rFonts w:ascii="Cambria Math" w:hAnsi="Cambria Math"/>
            </w:rPr>
            <m:t>=</m:t>
          </m:r>
          <m:r>
            <m:rPr>
              <m:sty m:val="b"/>
            </m:rPr>
            <w:rPr>
              <w:rFonts w:ascii="Cambria Math" w:hAnsi="Cambria Math"/>
            </w:rPr>
            <m:t>Jz</m:t>
          </m:r>
          <m:r>
            <w:rPr>
              <w:rFonts w:ascii="Cambria Math" w:hAnsi="Cambria Math"/>
            </w:rPr>
            <m:t xml:space="preserve">,             </m:t>
          </m:r>
          <m:r>
            <m:rPr>
              <m:sty m:val="b"/>
            </m:rPr>
            <w:rPr>
              <w:rFonts w:ascii="Cambria Math" w:hAnsi="Cambria Math"/>
            </w:rPr>
            <m:t>H</m:t>
          </m:r>
          <m:r>
            <w:rPr>
              <w:rFonts w:ascii="Cambria Math" w:hAnsi="Cambria Math"/>
            </w:rPr>
            <m:t>≈</m:t>
          </m:r>
          <m:sSup>
            <m:sSupPr>
              <m:ctrlPr>
                <w:rPr>
                  <w:rFonts w:ascii="Cambria Math" w:hAnsi="Cambria Math"/>
                  <w:i/>
                </w:rPr>
              </m:ctrlPr>
            </m:sSupPr>
            <m:e>
              <m:r>
                <m:rPr>
                  <m:sty m:val="b"/>
                </m:rPr>
                <w:rPr>
                  <w:rFonts w:ascii="Cambria Math" w:hAnsi="Cambria Math"/>
                </w:rPr>
                <m:t>J</m:t>
              </m:r>
            </m:e>
            <m:sup>
              <m:r>
                <w:rPr>
                  <w:rFonts w:ascii="Cambria Math" w:hAnsi="Cambria Math"/>
                </w:rPr>
                <m:t>T</m:t>
              </m:r>
            </m:sup>
          </m:sSup>
          <m:r>
            <m:rPr>
              <m:sty m:val="b"/>
            </m:rPr>
            <w:rPr>
              <w:rFonts w:ascii="Cambria Math" w:hAnsi="Cambria Math"/>
            </w:rPr>
            <m:t>J</m:t>
          </m:r>
        </m:oMath>
      </m:oMathPara>
    </w:p>
    <w:p w:rsidR="00C071E3" w:rsidRDefault="00C071E3" w:rsidP="006D4723">
      <w:pPr>
        <w:ind w:firstLine="0"/>
      </w:pPr>
    </w:p>
    <w:p w:rsidR="00C071E3" w:rsidRDefault="00C071E3" w:rsidP="00C071E3">
      <w:pPr>
        <w:ind w:firstLine="0"/>
      </w:pPr>
      <w:r>
        <w:t xml:space="preserve">By solving for </w:t>
      </w:r>
      <m:oMath>
        <m:r>
          <m:rPr>
            <m:sty m:val="p"/>
          </m:rPr>
          <w:rPr>
            <w:rFonts w:ascii="Cambria Math" w:hAnsi="Cambria Math"/>
          </w:rPr>
          <m:t>Δ</m:t>
        </m:r>
        <m:r>
          <m:rPr>
            <m:sty m:val="b"/>
          </m:rPr>
          <w:rPr>
            <w:rFonts w:ascii="Cambria Math" w:hAnsi="Cambria Math"/>
          </w:rPr>
          <m:t>x</m:t>
        </m:r>
      </m:oMath>
      <w:r>
        <w:t xml:space="preserve"> from </w:t>
      </w:r>
      <w:r>
        <w:fldChar w:fldCharType="begin"/>
      </w:r>
      <w:r>
        <w:instrText xml:space="preserve"> REF _Ref293749836 \h </w:instrText>
      </w:r>
      <w:r>
        <w:fldChar w:fldCharType="separate"/>
      </w:r>
      <w:r w:rsidR="007268B5">
        <w:rPr>
          <w:b/>
          <w:bCs/>
        </w:rPr>
        <w:t xml:space="preserve">Error! Reference source not </w:t>
      </w:r>
      <w:proofErr w:type="gramStart"/>
      <w:r w:rsidR="007268B5">
        <w:rPr>
          <w:b/>
          <w:bCs/>
        </w:rPr>
        <w:t>found.</w:t>
      </w:r>
      <w:r>
        <w:fldChar w:fldCharType="end"/>
      </w:r>
      <w:r>
        <w:t>,</w:t>
      </w:r>
      <w:proofErr w:type="gramEnd"/>
      <w:r>
        <w:t xml:space="preserve"> the structure and motion parameters are refined iteratively, where </w:t>
      </w:r>
      <m:oMath>
        <m:sSup>
          <m:sSupPr>
            <m:ctrlPr>
              <w:rPr>
                <w:rFonts w:ascii="Cambria Math" w:hAnsi="Cambria Math"/>
                <w:b/>
              </w:rPr>
            </m:ctrlPr>
          </m:sSupPr>
          <m:e>
            <m:r>
              <m:rPr>
                <m:sty m:val="b"/>
              </m:rPr>
              <w:rPr>
                <w:rFonts w:ascii="Cambria Math" w:hAnsi="Cambria Math"/>
              </w:rPr>
              <m:t>x</m:t>
            </m:r>
          </m:e>
          <m:sup>
            <m:r>
              <w:rPr>
                <w:rFonts w:ascii="Cambria Math" w:hAnsi="Cambria Math"/>
              </w:rPr>
              <m:t>i+1</m:t>
            </m:r>
          </m:sup>
        </m:sSup>
        <m:r>
          <m:rPr>
            <m:sty m:val="b"/>
          </m:rPr>
          <w:rPr>
            <w:rFonts w:ascii="Cambria Math" w:hAnsi="Cambria Math"/>
          </w:rPr>
          <m:t>=</m:t>
        </m:r>
        <m:sSup>
          <m:sSupPr>
            <m:ctrlPr>
              <w:rPr>
                <w:rFonts w:ascii="Cambria Math" w:hAnsi="Cambria Math"/>
                <w:b/>
              </w:rPr>
            </m:ctrlPr>
          </m:sSupPr>
          <m:e>
            <m:r>
              <m:rPr>
                <m:sty m:val="b"/>
              </m:rPr>
              <w:rPr>
                <w:rFonts w:ascii="Cambria Math" w:hAnsi="Cambria Math"/>
              </w:rPr>
              <m:t>x</m:t>
            </m:r>
          </m:e>
          <m:sup>
            <m:r>
              <w:rPr>
                <w:rFonts w:ascii="Cambria Math" w:hAnsi="Cambria Math"/>
              </w:rPr>
              <m:t>i</m:t>
            </m:r>
          </m:sup>
        </m:sSup>
        <m:r>
          <m:rPr>
            <m:sty m:val="b"/>
          </m:rPr>
          <w:rPr>
            <w:rFonts w:ascii="Cambria Math" w:hAnsi="Cambria Math"/>
          </w:rPr>
          <m:t>+</m:t>
        </m:r>
        <m:r>
          <m:rPr>
            <m:sty m:val="p"/>
          </m:rPr>
          <w:rPr>
            <w:rFonts w:ascii="Cambria Math" w:hAnsi="Cambria Math"/>
          </w:rPr>
          <m:t>Δ</m:t>
        </m:r>
        <m:r>
          <m:rPr>
            <m:sty m:val="b"/>
          </m:rPr>
          <w:rPr>
            <w:rFonts w:ascii="Cambria Math" w:hAnsi="Cambria Math"/>
          </w:rPr>
          <m:t>x</m:t>
        </m:r>
      </m:oMath>
      <w:r>
        <w:t xml:space="preserve">, recomputing </w:t>
      </w:r>
      <m:oMath>
        <m:r>
          <m:rPr>
            <m:sty m:val="b"/>
          </m:rPr>
          <w:rPr>
            <w:rFonts w:ascii="Cambria Math" w:hAnsi="Cambria Math"/>
          </w:rPr>
          <m:t>H</m:t>
        </m:r>
        <m:r>
          <w:rPr>
            <w:rFonts w:ascii="Cambria Math" w:hAnsi="Cambria Math"/>
          </w:rPr>
          <m:t xml:space="preserve"> </m:t>
        </m:r>
      </m:oMath>
      <w:r>
        <w:t xml:space="preserve">and </w:t>
      </w:r>
      <m:oMath>
        <m:r>
          <m:rPr>
            <m:sty m:val="b"/>
          </m:rPr>
          <w:rPr>
            <w:rFonts w:ascii="Cambria Math" w:hAnsi="Cambria Math"/>
          </w:rPr>
          <m:t>g</m:t>
        </m:r>
      </m:oMath>
      <w:r>
        <w:t xml:space="preserve"> at each update. Considering the state vector </w:t>
      </w:r>
      <m:oMath>
        <m:r>
          <m:rPr>
            <m:sty m:val="b"/>
          </m:rPr>
          <w:rPr>
            <w:rFonts w:ascii="Cambria Math" w:hAnsi="Cambria Math"/>
          </w:rPr>
          <m:t>x</m:t>
        </m:r>
      </m:oMath>
      <w:r>
        <w:t xml:space="preserve"> can contain several thousand parameters, solving </w:t>
      </w:r>
      <w:r w:rsidR="000A5E79">
        <w:t xml:space="preserve">for </w:t>
      </w:r>
      <m:oMath>
        <m:r>
          <m:rPr>
            <m:sty m:val="p"/>
          </m:rPr>
          <w:rPr>
            <w:rFonts w:ascii="Cambria Math" w:hAnsi="Cambria Math"/>
          </w:rPr>
          <m:t>Δ</m:t>
        </m:r>
        <m:r>
          <m:rPr>
            <m:sty m:val="b"/>
          </m:rPr>
          <w:rPr>
            <w:rFonts w:ascii="Cambria Math" w:hAnsi="Cambria Math"/>
          </w:rPr>
          <m:t>x</m:t>
        </m:r>
      </m:oMath>
      <w:r w:rsidR="000A5E79">
        <w:t xml:space="preserve">  </w:t>
      </w:r>
      <w:r>
        <w:t xml:space="preserve">is not straight-forward. However, </w:t>
      </w:r>
      <w:r w:rsidR="0059098A">
        <w:t xml:space="preserve">the </w:t>
      </w:r>
      <w:r>
        <w:t xml:space="preserve">system </w:t>
      </w:r>
      <w:r w:rsidR="0059098A">
        <w:t xml:space="preserve">of equations in </w:t>
      </w:r>
      <w:r w:rsidR="000A5E79">
        <w:fldChar w:fldCharType="begin"/>
      </w:r>
      <w:r w:rsidR="000A5E79">
        <w:instrText xml:space="preserve"> REF _Ref295723674 \h </w:instrText>
      </w:r>
      <w:r w:rsidR="000A5E79">
        <w:fldChar w:fldCharType="separate"/>
      </w:r>
      <w:r w:rsidR="007268B5">
        <w:t>(</w:t>
      </w:r>
      <w:r w:rsidR="007268B5">
        <w:rPr>
          <w:noProof/>
        </w:rPr>
        <w:t>7</w:t>
      </w:r>
      <w:r w:rsidR="007268B5">
        <w:t>)</w:t>
      </w:r>
      <w:r w:rsidR="000A5E79">
        <w:fldChar w:fldCharType="end"/>
      </w:r>
      <w:r w:rsidR="000A5E79">
        <w:t xml:space="preserve"> </w:t>
      </w:r>
      <w:r>
        <w:t xml:space="preserve">can be </w:t>
      </w:r>
      <w:r w:rsidR="0059098A">
        <w:t>broken into its</w:t>
      </w:r>
      <w:r>
        <w:t xml:space="preserve"> point and camera based constituents</w:t>
      </w:r>
      <w:r w:rsidR="00870857">
        <w:t>,</w:t>
      </w:r>
      <w:r>
        <w:t xml:space="preserve"> yielding:</w:t>
      </w:r>
    </w:p>
    <w:p w:rsidR="00C071E3" w:rsidRDefault="00C071E3" w:rsidP="00C071E3">
      <w:pPr>
        <w:ind w:firstLine="0"/>
      </w:pPr>
    </w:p>
    <w:p w:rsidR="00C071E3" w:rsidRPr="00464FE8" w:rsidRDefault="00C071E3" w:rsidP="00C071E3">
      <w:pPr>
        <w:ind w:firstLine="0"/>
        <w:rPr>
          <w:b/>
        </w:rPr>
      </w:pPr>
      <m:oMathPara>
        <m:oMath>
          <m:r>
            <m:rPr>
              <m:sty m:val="b"/>
            </m:rPr>
            <w:rPr>
              <w:rFonts w:ascii="Cambria Math" w:hAnsi="Cambria Math"/>
            </w:rPr>
            <m:t>J</m:t>
          </m:r>
          <m:r>
            <m:rPr>
              <m:sty m:val="bi"/>
            </m:rPr>
            <w:rPr>
              <w:rFonts w:ascii="Cambria Math" w:hAnsi="Cambria Math"/>
            </w:rPr>
            <m:t>=</m:t>
          </m:r>
          <m:d>
            <m:dPr>
              <m:begChr m:val="["/>
              <m:endChr m:val="]"/>
              <m:ctrlPr>
                <w:rPr>
                  <w:rFonts w:ascii="Cambria Math" w:hAnsi="Cambria Math"/>
                  <w:b/>
                  <w:i/>
                </w:rPr>
              </m:ctrlPr>
            </m:dPr>
            <m:e>
              <m:m>
                <m:mPr>
                  <m:mcs>
                    <m:mc>
                      <m:mcPr>
                        <m:count m:val="2"/>
                        <m:mcJc m:val="center"/>
                      </m:mcPr>
                    </m:mc>
                  </m:mcs>
                  <m:ctrlPr>
                    <w:rPr>
                      <w:rFonts w:ascii="Cambria Math" w:hAnsi="Cambria Math"/>
                      <w:b/>
                      <w:i/>
                    </w:rPr>
                  </m:ctrlPr>
                </m:mPr>
                <m:mr>
                  <m:e>
                    <m:sSub>
                      <m:sSubPr>
                        <m:ctrlPr>
                          <w:rPr>
                            <w:rFonts w:ascii="Cambria Math" w:hAnsi="Cambria Math"/>
                            <w:b/>
                            <w:i/>
                          </w:rPr>
                        </m:ctrlPr>
                      </m:sSubPr>
                      <m:e>
                        <m:r>
                          <m:rPr>
                            <m:sty m:val="b"/>
                          </m:rPr>
                          <w:rPr>
                            <w:rFonts w:ascii="Cambria Math" w:hAnsi="Cambria Math"/>
                          </w:rPr>
                          <m:t>J</m:t>
                        </m:r>
                      </m:e>
                      <m:sub>
                        <m:r>
                          <w:rPr>
                            <w:rFonts w:ascii="Cambria Math" w:hAnsi="Cambria Math"/>
                          </w:rPr>
                          <m:t>p</m:t>
                        </m:r>
                      </m:sub>
                    </m:sSub>
                  </m:e>
                  <m:e>
                    <m:sSub>
                      <m:sSubPr>
                        <m:ctrlPr>
                          <w:rPr>
                            <w:rFonts w:ascii="Cambria Math" w:hAnsi="Cambria Math"/>
                            <w:b/>
                            <w:i/>
                          </w:rPr>
                        </m:ctrlPr>
                      </m:sSubPr>
                      <m:e>
                        <m:r>
                          <m:rPr>
                            <m:sty m:val="b"/>
                          </m:rPr>
                          <w:rPr>
                            <w:rFonts w:ascii="Cambria Math" w:hAnsi="Cambria Math"/>
                          </w:rPr>
                          <m:t>J</m:t>
                        </m:r>
                      </m:e>
                      <m:sub>
                        <m:r>
                          <w:rPr>
                            <w:rFonts w:ascii="Cambria Math" w:hAnsi="Cambria Math"/>
                          </w:rPr>
                          <m:t>c</m:t>
                        </m:r>
                      </m:sub>
                    </m:sSub>
                  </m:e>
                </m:mr>
              </m:m>
            </m:e>
          </m:d>
          <m:r>
            <m:rPr>
              <m:sty m:val="bi"/>
            </m:rPr>
            <w:rPr>
              <w:rFonts w:ascii="Cambria Math" w:hAnsi="Cambria Math"/>
            </w:rPr>
            <m:t xml:space="preserve">,      </m:t>
          </m:r>
          <m:r>
            <m:rPr>
              <m:sty m:val="b"/>
            </m:rPr>
            <w:rPr>
              <w:rFonts w:ascii="Cambria Math" w:hAnsi="Cambria Math"/>
            </w:rPr>
            <m:t>H=</m:t>
          </m:r>
          <m:d>
            <m:dPr>
              <m:begChr m:val="["/>
              <m:endChr m:val="]"/>
              <m:ctrlPr>
                <w:rPr>
                  <w:rFonts w:ascii="Cambria Math" w:hAnsi="Cambria Math"/>
                  <w:b/>
                </w:rPr>
              </m:ctrlPr>
            </m:dPr>
            <m:e>
              <m:m>
                <m:mPr>
                  <m:mcs>
                    <m:mc>
                      <m:mcPr>
                        <m:count m:val="2"/>
                        <m:mcJc m:val="center"/>
                      </m:mcPr>
                    </m:mc>
                  </m:mcs>
                  <m:ctrlPr>
                    <w:rPr>
                      <w:rFonts w:ascii="Cambria Math" w:hAnsi="Cambria Math"/>
                      <w:b/>
                    </w:rPr>
                  </m:ctrlPr>
                </m:mPr>
                <m:mr>
                  <m:e>
                    <m:sSub>
                      <m:sSubPr>
                        <m:ctrlPr>
                          <w:rPr>
                            <w:rFonts w:ascii="Cambria Math" w:hAnsi="Cambria Math"/>
                            <w:b/>
                            <w:i/>
                          </w:rPr>
                        </m:ctrlPr>
                      </m:sSubPr>
                      <m:e>
                        <m:r>
                          <m:rPr>
                            <m:sty m:val="b"/>
                          </m:rPr>
                          <w:rPr>
                            <w:rFonts w:ascii="Cambria Math" w:hAnsi="Cambria Math"/>
                          </w:rPr>
                          <m:t>H</m:t>
                        </m:r>
                      </m:e>
                      <m:sub>
                        <m:r>
                          <w:rPr>
                            <w:rFonts w:ascii="Cambria Math" w:hAnsi="Cambria Math"/>
                          </w:rPr>
                          <m:t>pp</m:t>
                        </m:r>
                      </m:sub>
                    </m:sSub>
                  </m:e>
                  <m:e>
                    <m:sSub>
                      <m:sSubPr>
                        <m:ctrlPr>
                          <w:rPr>
                            <w:rFonts w:ascii="Cambria Math" w:hAnsi="Cambria Math"/>
                            <w:b/>
                            <w:i/>
                          </w:rPr>
                        </m:ctrlPr>
                      </m:sSubPr>
                      <m:e>
                        <m:r>
                          <m:rPr>
                            <m:sty m:val="b"/>
                          </m:rPr>
                          <w:rPr>
                            <w:rFonts w:ascii="Cambria Math" w:hAnsi="Cambria Math"/>
                          </w:rPr>
                          <m:t>H</m:t>
                        </m:r>
                      </m:e>
                      <m:sub>
                        <m:r>
                          <w:rPr>
                            <w:rFonts w:ascii="Cambria Math" w:hAnsi="Cambria Math"/>
                          </w:rPr>
                          <m:t>pc</m:t>
                        </m:r>
                      </m:sub>
                    </m:sSub>
                  </m:e>
                </m:mr>
                <m:mr>
                  <m:e>
                    <m:sSubSup>
                      <m:sSubSupPr>
                        <m:ctrlPr>
                          <w:rPr>
                            <w:rFonts w:ascii="Cambria Math" w:hAnsi="Cambria Math"/>
                            <w:b/>
                            <w:i/>
                          </w:rPr>
                        </m:ctrlPr>
                      </m:sSubSupPr>
                      <m:e>
                        <m:r>
                          <m:rPr>
                            <m:sty m:val="b"/>
                          </m:rPr>
                          <w:rPr>
                            <w:rFonts w:ascii="Cambria Math" w:hAnsi="Cambria Math"/>
                          </w:rPr>
                          <m:t>H</m:t>
                        </m:r>
                      </m:e>
                      <m:sub>
                        <m:r>
                          <w:rPr>
                            <w:rFonts w:ascii="Cambria Math" w:hAnsi="Cambria Math"/>
                          </w:rPr>
                          <m:t>pc</m:t>
                        </m:r>
                      </m:sub>
                      <m:sup>
                        <m:r>
                          <w:rPr>
                            <w:rFonts w:ascii="Cambria Math" w:hAnsi="Cambria Math"/>
                          </w:rPr>
                          <m:t>T</m:t>
                        </m:r>
                      </m:sup>
                    </m:sSubSup>
                  </m:e>
                  <m:e>
                    <m:sSub>
                      <m:sSubPr>
                        <m:ctrlPr>
                          <w:rPr>
                            <w:rFonts w:ascii="Cambria Math" w:hAnsi="Cambria Math"/>
                            <w:b/>
                            <w:i/>
                          </w:rPr>
                        </m:ctrlPr>
                      </m:sSubPr>
                      <m:e>
                        <m:r>
                          <m:rPr>
                            <m:sty m:val="b"/>
                          </m:rPr>
                          <w:rPr>
                            <w:rFonts w:ascii="Cambria Math" w:hAnsi="Cambria Math"/>
                          </w:rPr>
                          <m:t>H</m:t>
                        </m:r>
                      </m:e>
                      <m:sub>
                        <m:r>
                          <w:rPr>
                            <w:rFonts w:ascii="Cambria Math" w:hAnsi="Cambria Math"/>
                          </w:rPr>
                          <m:t>cc</m:t>
                        </m:r>
                      </m:sub>
                    </m:sSub>
                  </m:e>
                </m:mr>
              </m:m>
            </m:e>
          </m:d>
          <m:r>
            <m:rPr>
              <m:sty m:val="bi"/>
            </m:rPr>
            <w:rPr>
              <w:rFonts w:ascii="Cambria Math" w:hAnsi="Cambria Math"/>
            </w:rPr>
            <m:t>=</m:t>
          </m:r>
          <m:d>
            <m:dPr>
              <m:begChr m:val="["/>
              <m:endChr m:val="]"/>
              <m:ctrlPr>
                <w:rPr>
                  <w:rFonts w:ascii="Cambria Math" w:hAnsi="Cambria Math"/>
                  <w:b/>
                  <w:i/>
                </w:rPr>
              </m:ctrlPr>
            </m:dPr>
            <m:e>
              <m:m>
                <m:mPr>
                  <m:mcs>
                    <m:mc>
                      <m:mcPr>
                        <m:count m:val="2"/>
                        <m:mcJc m:val="center"/>
                      </m:mcPr>
                    </m:mc>
                  </m:mcs>
                  <m:ctrlPr>
                    <w:rPr>
                      <w:rFonts w:ascii="Cambria Math" w:hAnsi="Cambria Math"/>
                      <w:i/>
                    </w:rPr>
                  </m:ctrlPr>
                </m:mPr>
                <m:mr>
                  <m:e>
                    <m:sSubSup>
                      <m:sSubSupPr>
                        <m:ctrlPr>
                          <w:rPr>
                            <w:rFonts w:ascii="Cambria Math" w:hAnsi="Cambria Math"/>
                            <w:i/>
                          </w:rPr>
                        </m:ctrlPr>
                      </m:sSubSupPr>
                      <m:e>
                        <m:r>
                          <m:rPr>
                            <m:sty m:val="b"/>
                          </m:rPr>
                          <w:rPr>
                            <w:rFonts w:ascii="Cambria Math" w:hAnsi="Cambria Math"/>
                          </w:rPr>
                          <m:t>J</m:t>
                        </m:r>
                      </m:e>
                      <m:sub>
                        <m:r>
                          <w:rPr>
                            <w:rFonts w:ascii="Cambria Math" w:hAnsi="Cambria Math"/>
                          </w:rPr>
                          <m:t>p</m:t>
                        </m:r>
                      </m:sub>
                      <m:sup>
                        <m:r>
                          <w:rPr>
                            <w:rFonts w:ascii="Cambria Math" w:hAnsi="Cambria Math"/>
                          </w:rPr>
                          <m:t>T</m:t>
                        </m:r>
                      </m:sup>
                    </m:sSubSup>
                    <m:sSub>
                      <m:sSubPr>
                        <m:ctrlPr>
                          <w:rPr>
                            <w:rFonts w:ascii="Cambria Math" w:hAnsi="Cambria Math"/>
                            <w:i/>
                          </w:rPr>
                        </m:ctrlPr>
                      </m:sSubPr>
                      <m:e>
                        <m:r>
                          <m:rPr>
                            <m:sty m:val="b"/>
                          </m:rPr>
                          <w:rPr>
                            <w:rFonts w:ascii="Cambria Math" w:hAnsi="Cambria Math"/>
                          </w:rPr>
                          <m:t>J</m:t>
                        </m:r>
                      </m:e>
                      <m:sub>
                        <m:r>
                          <w:rPr>
                            <w:rFonts w:ascii="Cambria Math" w:hAnsi="Cambria Math"/>
                          </w:rPr>
                          <m:t>p</m:t>
                        </m:r>
                      </m:sub>
                    </m:sSub>
                  </m:e>
                  <m:e>
                    <m:sSubSup>
                      <m:sSubSupPr>
                        <m:ctrlPr>
                          <w:rPr>
                            <w:rFonts w:ascii="Cambria Math" w:hAnsi="Cambria Math"/>
                            <w:i/>
                          </w:rPr>
                        </m:ctrlPr>
                      </m:sSubSupPr>
                      <m:e>
                        <m:r>
                          <m:rPr>
                            <m:sty m:val="b"/>
                          </m:rPr>
                          <w:rPr>
                            <w:rFonts w:ascii="Cambria Math" w:hAnsi="Cambria Math"/>
                          </w:rPr>
                          <m:t>J</m:t>
                        </m:r>
                      </m:e>
                      <m:sub>
                        <m:r>
                          <w:rPr>
                            <w:rFonts w:ascii="Cambria Math" w:hAnsi="Cambria Math"/>
                          </w:rPr>
                          <m:t>p</m:t>
                        </m:r>
                      </m:sub>
                      <m:sup>
                        <m:r>
                          <w:rPr>
                            <w:rFonts w:ascii="Cambria Math" w:hAnsi="Cambria Math"/>
                          </w:rPr>
                          <m:t>T</m:t>
                        </m:r>
                      </m:sup>
                    </m:sSubSup>
                    <m:sSub>
                      <m:sSubPr>
                        <m:ctrlPr>
                          <w:rPr>
                            <w:rFonts w:ascii="Cambria Math" w:hAnsi="Cambria Math"/>
                            <w:i/>
                          </w:rPr>
                        </m:ctrlPr>
                      </m:sSubPr>
                      <m:e>
                        <m:r>
                          <m:rPr>
                            <m:sty m:val="b"/>
                          </m:rPr>
                          <w:rPr>
                            <w:rFonts w:ascii="Cambria Math" w:hAnsi="Cambria Math"/>
                          </w:rPr>
                          <m:t>J</m:t>
                        </m:r>
                      </m:e>
                      <m:sub>
                        <m:r>
                          <w:rPr>
                            <w:rFonts w:ascii="Cambria Math" w:hAnsi="Cambria Math"/>
                          </w:rPr>
                          <m:t>c</m:t>
                        </m:r>
                      </m:sub>
                    </m:sSub>
                  </m:e>
                </m:mr>
                <m:mr>
                  <m:e>
                    <m:sSubSup>
                      <m:sSubSupPr>
                        <m:ctrlPr>
                          <w:rPr>
                            <w:rFonts w:ascii="Cambria Math" w:hAnsi="Cambria Math"/>
                            <w:i/>
                          </w:rPr>
                        </m:ctrlPr>
                      </m:sSubSupPr>
                      <m:e>
                        <m:r>
                          <m:rPr>
                            <m:sty m:val="b"/>
                          </m:rPr>
                          <w:rPr>
                            <w:rFonts w:ascii="Cambria Math" w:hAnsi="Cambria Math"/>
                          </w:rPr>
                          <m:t>J</m:t>
                        </m:r>
                      </m:e>
                      <m:sub>
                        <m:r>
                          <w:rPr>
                            <w:rFonts w:ascii="Cambria Math" w:hAnsi="Cambria Math"/>
                          </w:rPr>
                          <m:t>c</m:t>
                        </m:r>
                      </m:sub>
                      <m:sup>
                        <m:r>
                          <w:rPr>
                            <w:rFonts w:ascii="Cambria Math" w:hAnsi="Cambria Math"/>
                          </w:rPr>
                          <m:t>T</m:t>
                        </m:r>
                      </m:sup>
                    </m:sSubSup>
                    <m:sSub>
                      <m:sSubPr>
                        <m:ctrlPr>
                          <w:rPr>
                            <w:rFonts w:ascii="Cambria Math" w:hAnsi="Cambria Math"/>
                            <w:i/>
                          </w:rPr>
                        </m:ctrlPr>
                      </m:sSubPr>
                      <m:e>
                        <m:r>
                          <m:rPr>
                            <m:sty m:val="b"/>
                          </m:rPr>
                          <w:rPr>
                            <w:rFonts w:ascii="Cambria Math" w:hAnsi="Cambria Math"/>
                          </w:rPr>
                          <m:t>J</m:t>
                        </m:r>
                      </m:e>
                      <m:sub>
                        <m:r>
                          <w:rPr>
                            <w:rFonts w:ascii="Cambria Math" w:hAnsi="Cambria Math"/>
                          </w:rPr>
                          <m:t>p</m:t>
                        </m:r>
                      </m:sub>
                    </m:sSub>
                  </m:e>
                  <m:e>
                    <m:sSubSup>
                      <m:sSubSupPr>
                        <m:ctrlPr>
                          <w:rPr>
                            <w:rFonts w:ascii="Cambria Math" w:hAnsi="Cambria Math"/>
                            <w:i/>
                          </w:rPr>
                        </m:ctrlPr>
                      </m:sSubSupPr>
                      <m:e>
                        <m:r>
                          <m:rPr>
                            <m:sty m:val="b"/>
                          </m:rPr>
                          <w:rPr>
                            <w:rFonts w:ascii="Cambria Math" w:hAnsi="Cambria Math"/>
                          </w:rPr>
                          <m:t>J</m:t>
                        </m:r>
                      </m:e>
                      <m:sub>
                        <m:r>
                          <w:rPr>
                            <w:rFonts w:ascii="Cambria Math" w:hAnsi="Cambria Math"/>
                          </w:rPr>
                          <m:t>c</m:t>
                        </m:r>
                      </m:sub>
                      <m:sup>
                        <m:r>
                          <w:rPr>
                            <w:rFonts w:ascii="Cambria Math" w:hAnsi="Cambria Math"/>
                          </w:rPr>
                          <m:t>T</m:t>
                        </m:r>
                      </m:sup>
                    </m:sSubSup>
                    <m:sSub>
                      <m:sSubPr>
                        <m:ctrlPr>
                          <w:rPr>
                            <w:rFonts w:ascii="Cambria Math" w:hAnsi="Cambria Math"/>
                            <w:i/>
                          </w:rPr>
                        </m:ctrlPr>
                      </m:sSubPr>
                      <m:e>
                        <m:r>
                          <m:rPr>
                            <m:sty m:val="b"/>
                          </m:rPr>
                          <w:rPr>
                            <w:rFonts w:ascii="Cambria Math" w:hAnsi="Cambria Math"/>
                          </w:rPr>
                          <m:t>J</m:t>
                        </m:r>
                      </m:e>
                      <m:sub>
                        <m:r>
                          <w:rPr>
                            <w:rFonts w:ascii="Cambria Math" w:hAnsi="Cambria Math"/>
                          </w:rPr>
                          <m:t>c</m:t>
                        </m:r>
                      </m:sub>
                    </m:sSub>
                  </m:e>
                </m:mr>
              </m:m>
            </m:e>
          </m:d>
        </m:oMath>
      </m:oMathPara>
    </w:p>
    <w:p w:rsidR="00C071E3" w:rsidRDefault="00C071E3" w:rsidP="006D4723">
      <w:pPr>
        <w:ind w:firstLine="0"/>
      </w:pPr>
    </w:p>
    <w:p w:rsidR="00C071E3" w:rsidRDefault="00C071E3" w:rsidP="006D4723">
      <w:pPr>
        <w:ind w:firstLine="0"/>
      </w:pPr>
      <w:proofErr w:type="gramStart"/>
      <w:r>
        <w:lastRenderedPageBreak/>
        <w:t>producing</w:t>
      </w:r>
      <w:proofErr w:type="gramEnd"/>
      <w:r>
        <w:t xml:space="preserve"> the sparse banded matrix seen in </w:t>
      </w:r>
      <w:r w:rsidRPr="00D36B46">
        <w:rPr>
          <w:b/>
        </w:rPr>
        <w:fldChar w:fldCharType="begin"/>
      </w:r>
      <w:r w:rsidRPr="00D36B46">
        <w:rPr>
          <w:b/>
        </w:rPr>
        <w:instrText xml:space="preserve"> REF _Ref295472537 \h </w:instrText>
      </w:r>
      <w:r>
        <w:rPr>
          <w:b/>
        </w:rPr>
        <w:instrText xml:space="preserve"> \* MERGEFORMAT </w:instrText>
      </w:r>
      <w:r w:rsidRPr="00D36B46">
        <w:rPr>
          <w:b/>
        </w:rPr>
      </w:r>
      <w:r w:rsidRPr="00D36B46">
        <w:rPr>
          <w:b/>
        </w:rPr>
        <w:fldChar w:fldCharType="separate"/>
      </w:r>
      <w:r w:rsidR="007268B5" w:rsidRPr="007268B5">
        <w:rPr>
          <w:b/>
        </w:rPr>
        <w:t xml:space="preserve">Figure </w:t>
      </w:r>
      <w:r w:rsidR="007268B5" w:rsidRPr="007268B5">
        <w:rPr>
          <w:b/>
          <w:noProof/>
        </w:rPr>
        <w:t>3</w:t>
      </w:r>
      <w:r w:rsidRPr="00D36B46">
        <w:rPr>
          <w:b/>
        </w:rPr>
        <w:fldChar w:fldCharType="end"/>
      </w:r>
      <w:r w:rsidRPr="00D36B46">
        <w:rPr>
          <w:b/>
        </w:rPr>
        <w:t>b&amp;c</w:t>
      </w:r>
      <w:r>
        <w:t xml:space="preserve">. </w:t>
      </w:r>
      <w:r w:rsidR="00DA5CA9">
        <w:t>Conveniently, t</w:t>
      </w:r>
      <w:r w:rsidR="0059098A">
        <w:t>he diagonal structures of</w:t>
      </w:r>
      <w:r w:rsidR="00DA5CA9">
        <w:t xml:space="preserve"> </w:t>
      </w:r>
      <m:oMath>
        <m:sSub>
          <m:sSubPr>
            <m:ctrlPr>
              <w:rPr>
                <w:rFonts w:ascii="Cambria Math" w:hAnsi="Cambria Math"/>
                <w:b/>
                <w:i/>
              </w:rPr>
            </m:ctrlPr>
          </m:sSubPr>
          <m:e>
            <m:r>
              <m:rPr>
                <m:sty m:val="b"/>
              </m:rPr>
              <w:rPr>
                <w:rFonts w:ascii="Cambria Math" w:hAnsi="Cambria Math"/>
              </w:rPr>
              <m:t>H</m:t>
            </m:r>
          </m:e>
          <m:sub>
            <m:r>
              <w:rPr>
                <w:rFonts w:ascii="Cambria Math" w:hAnsi="Cambria Math"/>
              </w:rPr>
              <m:t>pp</m:t>
            </m:r>
          </m:sub>
        </m:sSub>
      </m:oMath>
      <w:r w:rsidR="00DA5CA9">
        <w:t xml:space="preserve"> and </w:t>
      </w:r>
      <m:oMath>
        <m:sSub>
          <m:sSubPr>
            <m:ctrlPr>
              <w:rPr>
                <w:rFonts w:ascii="Cambria Math" w:hAnsi="Cambria Math"/>
                <w:i/>
              </w:rPr>
            </m:ctrlPr>
          </m:sSubPr>
          <m:e>
            <m:r>
              <m:rPr>
                <m:sty m:val="b"/>
              </m:rPr>
              <w:rPr>
                <w:rFonts w:ascii="Cambria Math" w:hAnsi="Cambria Math"/>
              </w:rPr>
              <m:t>H</m:t>
            </m:r>
            <m:ctrlPr>
              <w:rPr>
                <w:rFonts w:ascii="Cambria Math" w:hAnsi="Cambria Math"/>
                <w:b/>
              </w:rPr>
            </m:ctrlPr>
          </m:e>
          <m:sub>
            <m:r>
              <w:rPr>
                <w:rFonts w:ascii="Cambria Math" w:hAnsi="Cambria Math"/>
              </w:rPr>
              <m:t>cc</m:t>
            </m:r>
          </m:sub>
        </m:sSub>
      </m:oMath>
      <w:r w:rsidR="0059098A">
        <w:t xml:space="preserve"> are easily inverted, allowing reformulation of </w:t>
      </w:r>
      <w:r w:rsidR="000A5E79">
        <w:fldChar w:fldCharType="begin"/>
      </w:r>
      <w:r w:rsidR="000A5E79">
        <w:instrText xml:space="preserve"> REF _Ref295723674 \h </w:instrText>
      </w:r>
      <w:r w:rsidR="000A5E79">
        <w:fldChar w:fldCharType="separate"/>
      </w:r>
      <w:r w:rsidR="007268B5">
        <w:t>(</w:t>
      </w:r>
      <w:r w:rsidR="007268B5">
        <w:rPr>
          <w:noProof/>
        </w:rPr>
        <w:t>7</w:t>
      </w:r>
      <w:r w:rsidR="007268B5">
        <w:t>)</w:t>
      </w:r>
      <w:r w:rsidR="000A5E79">
        <w:fldChar w:fldCharType="end"/>
      </w:r>
      <w:r w:rsidR="000A5E79">
        <w:t xml:space="preserve"> </w:t>
      </w:r>
      <w:r w:rsidR="0059098A">
        <w:t>to a reduced camera system:</w:t>
      </w:r>
    </w:p>
    <w:p w:rsidR="0059098A" w:rsidRDefault="0059098A" w:rsidP="006D4723">
      <w:pPr>
        <w:ind w:firstLine="0"/>
      </w:pPr>
    </w:p>
    <w:tbl>
      <w:tblPr>
        <w:tblStyle w:val="TableGrid"/>
        <w:tblW w:w="501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158" w:type="dxa"/>
        </w:tblCellMar>
        <w:tblLook w:val="04A0" w:firstRow="1" w:lastRow="0" w:firstColumn="1" w:lastColumn="0" w:noHBand="0" w:noVBand="1"/>
      </w:tblPr>
      <w:tblGrid>
        <w:gridCol w:w="1427"/>
        <w:gridCol w:w="6702"/>
        <w:gridCol w:w="1412"/>
      </w:tblGrid>
      <w:tr w:rsidR="0059098A" w:rsidRPr="00B751B6" w:rsidTr="00AA6FE2">
        <w:tc>
          <w:tcPr>
            <w:tcW w:w="748" w:type="pct"/>
          </w:tcPr>
          <w:p w:rsidR="0059098A" w:rsidRDefault="0059098A" w:rsidP="00AA6FE2">
            <w:pPr>
              <w:spacing w:after="200"/>
            </w:pPr>
          </w:p>
        </w:tc>
        <w:tc>
          <w:tcPr>
            <w:tcW w:w="3512" w:type="pct"/>
            <w:vAlign w:val="center"/>
          </w:tcPr>
          <w:p w:rsidR="0059098A" w:rsidRPr="00734CAB" w:rsidRDefault="00B45948" w:rsidP="00AA6FE2">
            <w:pPr>
              <w:ind w:firstLine="0"/>
              <w:jc w:val="center"/>
              <w:rPr>
                <w:b/>
              </w:rPr>
            </w:pPr>
            <m:oMathPara>
              <m:oMath>
                <m:sSub>
                  <m:sSubPr>
                    <m:ctrlPr>
                      <w:rPr>
                        <w:rFonts w:ascii="Cambria Math" w:hAnsi="Cambria Math"/>
                        <w:i/>
                      </w:rPr>
                    </m:ctrlPr>
                  </m:sSubPr>
                  <m:e>
                    <m:acc>
                      <m:accPr>
                        <m:chr m:val="̅"/>
                        <m:ctrlPr>
                          <w:rPr>
                            <w:rFonts w:ascii="Cambria Math" w:hAnsi="Cambria Math"/>
                            <w:i/>
                          </w:rPr>
                        </m:ctrlPr>
                      </m:accPr>
                      <m:e>
                        <m:r>
                          <m:rPr>
                            <m:sty m:val="b"/>
                          </m:rPr>
                          <w:rPr>
                            <w:rFonts w:ascii="Cambria Math" w:hAnsi="Cambria Math"/>
                          </w:rPr>
                          <m:t>H</m:t>
                        </m:r>
                      </m:e>
                    </m:acc>
                  </m:e>
                  <m:sub>
                    <m:r>
                      <w:rPr>
                        <w:rFonts w:ascii="Cambria Math" w:hAnsi="Cambria Math"/>
                      </w:rPr>
                      <m:t>cc</m:t>
                    </m:r>
                  </m:sub>
                </m:sSub>
                <m:r>
                  <m:rPr>
                    <m:sty m:val="p"/>
                  </m:rPr>
                  <w:rPr>
                    <w:rFonts w:ascii="Cambria Math" w:hAnsi="Cambria Math"/>
                  </w:rPr>
                  <m:t>Δ</m:t>
                </m:r>
                <m:sSub>
                  <m:sSubPr>
                    <m:ctrlPr>
                      <w:rPr>
                        <w:rFonts w:ascii="Cambria Math" w:hAnsi="Cambria Math"/>
                      </w:rPr>
                    </m:ctrlPr>
                  </m:sSubPr>
                  <m:e>
                    <m:r>
                      <m:rPr>
                        <m:sty m:val="b"/>
                      </m:rPr>
                      <w:rPr>
                        <w:rFonts w:ascii="Cambria Math" w:hAnsi="Cambria Math"/>
                      </w:rPr>
                      <m:t>x</m:t>
                    </m:r>
                    <m:ctrlPr>
                      <w:rPr>
                        <w:rFonts w:ascii="Cambria Math" w:hAnsi="Cambria Math"/>
                        <w:b/>
                      </w:rPr>
                    </m:ctrlPr>
                  </m:e>
                  <m:sub>
                    <m:r>
                      <w:rPr>
                        <w:rFonts w:ascii="Cambria Math" w:hAnsi="Cambria Math"/>
                      </w:rPr>
                      <m:t>c</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m:rPr>
                            <m:sty m:val="b"/>
                          </m:rPr>
                          <w:rPr>
                            <w:rFonts w:ascii="Cambria Math" w:hAnsi="Cambria Math"/>
                          </w:rPr>
                          <m:t>g</m:t>
                        </m:r>
                      </m:e>
                    </m:acc>
                  </m:e>
                  <m:sub>
                    <m:r>
                      <w:rPr>
                        <w:rFonts w:ascii="Cambria Math" w:hAnsi="Cambria Math"/>
                      </w:rPr>
                      <m:t>c</m:t>
                    </m:r>
                  </m:sub>
                </m:sSub>
              </m:oMath>
            </m:oMathPara>
          </w:p>
        </w:tc>
        <w:tc>
          <w:tcPr>
            <w:tcW w:w="740" w:type="pct"/>
            <w:vAlign w:val="center"/>
          </w:tcPr>
          <w:p w:rsidR="0059098A" w:rsidRPr="00B751B6" w:rsidRDefault="0059098A" w:rsidP="00AA6FE2">
            <w:pPr>
              <w:tabs>
                <w:tab w:val="left" w:pos="1544"/>
              </w:tabs>
              <w:ind w:right="-14"/>
              <w:jc w:val="right"/>
            </w:pPr>
            <w:bookmarkStart w:id="9" w:name="_Ref295723647"/>
            <w:r>
              <w:t>(</w:t>
            </w:r>
            <w:fldSimple w:instr=" SEQ Equation \* ARABIC ">
              <w:r w:rsidR="007268B5">
                <w:rPr>
                  <w:noProof/>
                </w:rPr>
                <w:t>8</w:t>
              </w:r>
            </w:fldSimple>
            <w:r>
              <w:t>)</w:t>
            </w:r>
            <w:bookmarkEnd w:id="9"/>
          </w:p>
        </w:tc>
      </w:tr>
    </w:tbl>
    <w:p w:rsidR="0059098A" w:rsidRDefault="0059098A" w:rsidP="006D4723">
      <w:pPr>
        <w:ind w:firstLine="0"/>
      </w:pPr>
    </w:p>
    <w:p w:rsidR="0059098A" w:rsidRDefault="0059098A" w:rsidP="006D4723">
      <w:pPr>
        <w:ind w:firstLine="0"/>
      </w:pPr>
      <w:proofErr w:type="gramStart"/>
      <w:r>
        <w:t>where</w:t>
      </w:r>
      <w:proofErr w:type="gramEnd"/>
      <w:r>
        <w:t xml:space="preserve"> </w:t>
      </w:r>
      <m:oMath>
        <m:sSub>
          <m:sSubPr>
            <m:ctrlPr>
              <w:rPr>
                <w:rFonts w:ascii="Cambria Math" w:hAnsi="Cambria Math"/>
                <w:i/>
              </w:rPr>
            </m:ctrlPr>
          </m:sSubPr>
          <m:e>
            <m:acc>
              <m:accPr>
                <m:chr m:val="̅"/>
                <m:ctrlPr>
                  <w:rPr>
                    <w:rFonts w:ascii="Cambria Math" w:hAnsi="Cambria Math"/>
                    <w:i/>
                  </w:rPr>
                </m:ctrlPr>
              </m:accPr>
              <m:e>
                <m:r>
                  <m:rPr>
                    <m:sty m:val="b"/>
                  </m:rPr>
                  <w:rPr>
                    <w:rFonts w:ascii="Cambria Math" w:hAnsi="Cambria Math"/>
                  </w:rPr>
                  <m:t>H</m:t>
                </m:r>
              </m:e>
            </m:acc>
          </m:e>
          <m:sub>
            <m:r>
              <w:rPr>
                <w:rFonts w:ascii="Cambria Math" w:hAnsi="Cambria Math"/>
              </w:rPr>
              <m:t>cc</m:t>
            </m:r>
          </m:sub>
        </m:sSub>
      </m:oMath>
      <w:r>
        <w:t xml:space="preserve"> is the </w:t>
      </w:r>
      <w:proofErr w:type="spellStart"/>
      <w:r w:rsidRPr="000064A8">
        <w:rPr>
          <w:i/>
        </w:rPr>
        <w:t>Schur</w:t>
      </w:r>
      <w:proofErr w:type="spellEnd"/>
      <w:r w:rsidRPr="000064A8">
        <w:rPr>
          <w:i/>
        </w:rPr>
        <w:t xml:space="preserve"> Complement</w:t>
      </w:r>
      <w:r>
        <w:t>,</w:t>
      </w:r>
      <w:r>
        <w:rPr>
          <w:i/>
        </w:rPr>
        <w:t xml:space="preserve"> </w:t>
      </w:r>
      <w:r>
        <w:t xml:space="preserve">computed as </w:t>
      </w:r>
      <m:oMath>
        <m:sSub>
          <m:sSubPr>
            <m:ctrlPr>
              <w:rPr>
                <w:rFonts w:ascii="Cambria Math" w:hAnsi="Cambria Math"/>
                <w:i/>
              </w:rPr>
            </m:ctrlPr>
          </m:sSubPr>
          <m:e>
            <m:acc>
              <m:accPr>
                <m:chr m:val="̅"/>
                <m:ctrlPr>
                  <w:rPr>
                    <w:rFonts w:ascii="Cambria Math" w:hAnsi="Cambria Math"/>
                    <w:i/>
                  </w:rPr>
                </m:ctrlPr>
              </m:accPr>
              <m:e>
                <m:r>
                  <m:rPr>
                    <m:sty m:val="b"/>
                  </m:rPr>
                  <w:rPr>
                    <w:rFonts w:ascii="Cambria Math" w:hAnsi="Cambria Math"/>
                  </w:rPr>
                  <m:t>H</m:t>
                </m:r>
              </m:e>
            </m:acc>
          </m:e>
          <m:sub>
            <m:r>
              <w:rPr>
                <w:rFonts w:ascii="Cambria Math" w:hAnsi="Cambria Math"/>
              </w:rPr>
              <m:t>cc</m:t>
            </m:r>
          </m:sub>
        </m:sSub>
        <m:r>
          <w:rPr>
            <w:rFonts w:ascii="Cambria Math" w:hAnsi="Cambria Math"/>
          </w:rPr>
          <m:t>=</m:t>
        </m:r>
        <m:sSub>
          <m:sSubPr>
            <m:ctrlPr>
              <w:rPr>
                <w:rFonts w:ascii="Cambria Math" w:hAnsi="Cambria Math"/>
                <w:i/>
              </w:rPr>
            </m:ctrlPr>
          </m:sSubPr>
          <m:e>
            <m:r>
              <m:rPr>
                <m:sty m:val="b"/>
              </m:rPr>
              <w:rPr>
                <w:rFonts w:ascii="Cambria Math" w:hAnsi="Cambria Math"/>
              </w:rPr>
              <m:t>H</m:t>
            </m:r>
          </m:e>
          <m:sub>
            <m:r>
              <w:rPr>
                <w:rFonts w:ascii="Cambria Math" w:hAnsi="Cambria Math"/>
              </w:rPr>
              <m:t>cc</m:t>
            </m:r>
          </m:sub>
        </m:sSub>
        <m:r>
          <w:rPr>
            <w:rFonts w:ascii="Cambria Math" w:hAnsi="Cambria Math"/>
          </w:rPr>
          <m:t>-</m:t>
        </m:r>
        <m:sSubSup>
          <m:sSubSupPr>
            <m:ctrlPr>
              <w:rPr>
                <w:rFonts w:ascii="Cambria Math" w:hAnsi="Cambria Math"/>
                <w:i/>
              </w:rPr>
            </m:ctrlPr>
          </m:sSubSupPr>
          <m:e>
            <m:r>
              <m:rPr>
                <m:sty m:val="b"/>
              </m:rPr>
              <w:rPr>
                <w:rFonts w:ascii="Cambria Math" w:hAnsi="Cambria Math"/>
              </w:rPr>
              <m:t>H</m:t>
            </m:r>
          </m:e>
          <m:sub>
            <m:r>
              <w:rPr>
                <w:rFonts w:ascii="Cambria Math" w:hAnsi="Cambria Math"/>
              </w:rPr>
              <m:t>pc</m:t>
            </m:r>
          </m:sub>
          <m:sup>
            <m:r>
              <w:rPr>
                <w:rFonts w:ascii="Cambria Math" w:hAnsi="Cambria Math"/>
              </w:rPr>
              <m:t>T</m:t>
            </m:r>
          </m:sup>
        </m:sSubSup>
        <m:sSubSup>
          <m:sSubSupPr>
            <m:ctrlPr>
              <w:rPr>
                <w:rFonts w:ascii="Cambria Math" w:hAnsi="Cambria Math"/>
                <w:i/>
              </w:rPr>
            </m:ctrlPr>
          </m:sSubSupPr>
          <m:e>
            <m:r>
              <m:rPr>
                <m:sty m:val="b"/>
              </m:rPr>
              <w:rPr>
                <w:rFonts w:ascii="Cambria Math" w:hAnsi="Cambria Math"/>
              </w:rPr>
              <m:t>H</m:t>
            </m:r>
          </m:e>
          <m:sub>
            <m:r>
              <w:rPr>
                <w:rFonts w:ascii="Cambria Math" w:hAnsi="Cambria Math"/>
              </w:rPr>
              <m:t>pp</m:t>
            </m:r>
          </m:sub>
          <m:sup>
            <m:r>
              <w:rPr>
                <w:rFonts w:ascii="Cambria Math" w:hAnsi="Cambria Math"/>
              </w:rPr>
              <m:t>-1</m:t>
            </m:r>
          </m:sup>
        </m:sSubSup>
        <m:sSub>
          <m:sSubPr>
            <m:ctrlPr>
              <w:rPr>
                <w:rFonts w:ascii="Cambria Math" w:hAnsi="Cambria Math"/>
                <w:i/>
              </w:rPr>
            </m:ctrlPr>
          </m:sSubPr>
          <m:e>
            <m:r>
              <m:rPr>
                <m:sty m:val="b"/>
              </m:rPr>
              <w:rPr>
                <w:rFonts w:ascii="Cambria Math" w:hAnsi="Cambria Math"/>
              </w:rPr>
              <m:t>H</m:t>
            </m:r>
          </m:e>
          <m:sub>
            <m:r>
              <w:rPr>
                <w:rFonts w:ascii="Cambria Math" w:hAnsi="Cambria Math"/>
              </w:rPr>
              <m:t>pc</m:t>
            </m:r>
          </m:sub>
        </m:sSub>
      </m:oMath>
      <w:r>
        <w:t xml:space="preserve">, and </w:t>
      </w:r>
      <m:oMath>
        <m:sSub>
          <m:sSubPr>
            <m:ctrlPr>
              <w:rPr>
                <w:rFonts w:ascii="Cambria Math" w:hAnsi="Cambria Math"/>
                <w:i/>
              </w:rPr>
            </m:ctrlPr>
          </m:sSubPr>
          <m:e>
            <m:acc>
              <m:accPr>
                <m:chr m:val="̅"/>
                <m:ctrlPr>
                  <w:rPr>
                    <w:rFonts w:ascii="Cambria Math" w:hAnsi="Cambria Math"/>
                    <w:i/>
                  </w:rPr>
                </m:ctrlPr>
              </m:accPr>
              <m:e>
                <m:r>
                  <m:rPr>
                    <m:sty m:val="b"/>
                  </m:rPr>
                  <w:rPr>
                    <w:rFonts w:ascii="Cambria Math" w:hAnsi="Cambria Math"/>
                  </w:rPr>
                  <m:t>g</m:t>
                </m:r>
              </m:e>
            </m:acc>
          </m:e>
          <m:sub>
            <m:r>
              <w:rPr>
                <w:rFonts w:ascii="Cambria Math" w:hAnsi="Cambria Math"/>
              </w:rPr>
              <m:t>c</m:t>
            </m:r>
          </m:sub>
        </m:sSub>
        <m:r>
          <w:rPr>
            <w:rFonts w:ascii="Cambria Math" w:hAnsi="Cambria Math"/>
          </w:rPr>
          <m:t>=</m:t>
        </m:r>
        <m:sSubSup>
          <m:sSubSupPr>
            <m:ctrlPr>
              <w:rPr>
                <w:rFonts w:ascii="Cambria Math" w:hAnsi="Cambria Math"/>
                <w:i/>
              </w:rPr>
            </m:ctrlPr>
          </m:sSubSupPr>
          <m:e>
            <m:r>
              <m:rPr>
                <m:sty m:val="b"/>
              </m:rPr>
              <w:rPr>
                <w:rFonts w:ascii="Cambria Math" w:hAnsi="Cambria Math"/>
              </w:rPr>
              <m:t>H</m:t>
            </m:r>
          </m:e>
          <m:sub>
            <m:r>
              <w:rPr>
                <w:rFonts w:ascii="Cambria Math" w:hAnsi="Cambria Math"/>
              </w:rPr>
              <m:t>pc</m:t>
            </m:r>
          </m:sub>
          <m:sup>
            <m:r>
              <w:rPr>
                <w:rFonts w:ascii="Cambria Math" w:hAnsi="Cambria Math"/>
              </w:rPr>
              <m:t>T</m:t>
            </m:r>
          </m:sup>
        </m:sSubSup>
        <m:sSubSup>
          <m:sSubSupPr>
            <m:ctrlPr>
              <w:rPr>
                <w:rFonts w:ascii="Cambria Math" w:hAnsi="Cambria Math"/>
                <w:i/>
              </w:rPr>
            </m:ctrlPr>
          </m:sSubSupPr>
          <m:e>
            <m:r>
              <m:rPr>
                <m:sty m:val="b"/>
              </m:rPr>
              <w:rPr>
                <w:rFonts w:ascii="Cambria Math" w:hAnsi="Cambria Math"/>
              </w:rPr>
              <m:t>H</m:t>
            </m:r>
          </m:e>
          <m:sub>
            <m:r>
              <w:rPr>
                <w:rFonts w:ascii="Cambria Math" w:hAnsi="Cambria Math"/>
              </w:rPr>
              <m:t>pp</m:t>
            </m:r>
          </m:sub>
          <m:sup>
            <m:r>
              <w:rPr>
                <w:rFonts w:ascii="Cambria Math" w:hAnsi="Cambria Math"/>
              </w:rPr>
              <m:t>-1</m:t>
            </m:r>
          </m:sup>
        </m:sSubSup>
        <m:sSub>
          <m:sSubPr>
            <m:ctrlPr>
              <w:rPr>
                <w:rFonts w:ascii="Cambria Math" w:hAnsi="Cambria Math"/>
                <w:i/>
              </w:rPr>
            </m:ctrlPr>
          </m:sSubPr>
          <m:e>
            <m:r>
              <m:rPr>
                <m:sty m:val="b"/>
              </m:rPr>
              <w:rPr>
                <w:rFonts w:ascii="Cambria Math" w:hAnsi="Cambria Math"/>
              </w:rPr>
              <m:t>g</m:t>
            </m:r>
          </m:e>
          <m:sub>
            <m:r>
              <w:rPr>
                <w:rFonts w:ascii="Cambria Math" w:hAnsi="Cambria Math"/>
              </w:rPr>
              <m:t>p</m:t>
            </m:r>
          </m:sub>
        </m:sSub>
        <m:r>
          <w:rPr>
            <w:rFonts w:ascii="Cambria Math" w:hAnsi="Cambria Math"/>
          </w:rPr>
          <m:t>-</m:t>
        </m:r>
        <m:sSub>
          <m:sSubPr>
            <m:ctrlPr>
              <w:rPr>
                <w:rFonts w:ascii="Cambria Math" w:hAnsi="Cambria Math"/>
                <w:i/>
              </w:rPr>
            </m:ctrlPr>
          </m:sSubPr>
          <m:e>
            <m:r>
              <m:rPr>
                <m:sty m:val="b"/>
              </m:rPr>
              <w:rPr>
                <w:rFonts w:ascii="Cambria Math" w:hAnsi="Cambria Math"/>
              </w:rPr>
              <m:t>g</m:t>
            </m:r>
          </m:e>
          <m:sub>
            <m:r>
              <w:rPr>
                <w:rFonts w:ascii="Cambria Math" w:hAnsi="Cambria Math"/>
              </w:rPr>
              <m:t>c</m:t>
            </m:r>
          </m:sub>
        </m:sSub>
      </m:oMath>
      <w:r>
        <w:t>.</w:t>
      </w:r>
    </w:p>
    <w:p w:rsidR="00F879C1" w:rsidRDefault="00F879C1" w:rsidP="006D4723">
      <w:pPr>
        <w:ind w:firstLine="0"/>
      </w:pPr>
      <w:r>
        <w:t xml:space="preserve">The update to the camera parameters </w:t>
      </w:r>
      <m:oMath>
        <m:r>
          <m:rPr>
            <m:sty m:val="p"/>
          </m:rPr>
          <w:rPr>
            <w:rFonts w:ascii="Cambria Math" w:hAnsi="Cambria Math"/>
          </w:rPr>
          <m:t>Δ</m:t>
        </m:r>
        <m:sSub>
          <m:sSubPr>
            <m:ctrlPr>
              <w:rPr>
                <w:rFonts w:ascii="Cambria Math" w:hAnsi="Cambria Math"/>
                <w:i/>
              </w:rPr>
            </m:ctrlPr>
          </m:sSubPr>
          <m:e>
            <m:r>
              <m:rPr>
                <m:sty m:val="b"/>
              </m:rPr>
              <w:rPr>
                <w:rFonts w:ascii="Cambria Math" w:hAnsi="Cambria Math"/>
              </w:rPr>
              <m:t>x</m:t>
            </m:r>
            <m:ctrlPr>
              <w:rPr>
                <w:rFonts w:ascii="Cambria Math" w:hAnsi="Cambria Math"/>
                <w:b/>
              </w:rPr>
            </m:ctrlPr>
          </m:e>
          <m:sub>
            <m:r>
              <w:rPr>
                <w:rFonts w:ascii="Cambria Math" w:hAnsi="Cambria Math"/>
              </w:rPr>
              <m:t>c</m:t>
            </m:r>
          </m:sub>
        </m:sSub>
      </m:oMath>
      <w:r>
        <w:t xml:space="preserve"> is then used to compute </w:t>
      </w:r>
      <w:r w:rsidR="00870857">
        <w:t>t</w:t>
      </w:r>
      <w:r>
        <w:t>he update to the point parameters:</w:t>
      </w:r>
    </w:p>
    <w:p w:rsidR="00F879C1" w:rsidRDefault="00F879C1" w:rsidP="006D4723">
      <w:pPr>
        <w:ind w:firstLine="0"/>
      </w:pPr>
    </w:p>
    <w:tbl>
      <w:tblPr>
        <w:tblStyle w:val="TableGrid"/>
        <w:tblW w:w="501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158" w:type="dxa"/>
        </w:tblCellMar>
        <w:tblLook w:val="04A0" w:firstRow="1" w:lastRow="0" w:firstColumn="1" w:lastColumn="0" w:noHBand="0" w:noVBand="1"/>
      </w:tblPr>
      <w:tblGrid>
        <w:gridCol w:w="1427"/>
        <w:gridCol w:w="6702"/>
        <w:gridCol w:w="1412"/>
      </w:tblGrid>
      <w:tr w:rsidR="00F879C1" w:rsidRPr="00B751B6" w:rsidTr="00AA6FE2">
        <w:tc>
          <w:tcPr>
            <w:tcW w:w="748" w:type="pct"/>
          </w:tcPr>
          <w:p w:rsidR="00F879C1" w:rsidRDefault="00F879C1" w:rsidP="00AA6FE2">
            <w:pPr>
              <w:spacing w:after="200"/>
            </w:pPr>
          </w:p>
        </w:tc>
        <w:tc>
          <w:tcPr>
            <w:tcW w:w="3512" w:type="pct"/>
            <w:vAlign w:val="center"/>
          </w:tcPr>
          <w:p w:rsidR="00F879C1" w:rsidRPr="007A0A1A" w:rsidRDefault="00F879C1" w:rsidP="00AA6FE2">
            <w:pPr>
              <w:ind w:firstLine="0"/>
              <w:jc w:val="center"/>
              <w:rPr>
                <w:i/>
              </w:rPr>
            </w:pPr>
            <m:oMathPara>
              <m:oMath>
                <m:r>
                  <m:rPr>
                    <m:sty m:val="p"/>
                  </m:rPr>
                  <w:rPr>
                    <w:rFonts w:ascii="Cambria Math" w:hAnsi="Cambria Math"/>
                  </w:rPr>
                  <m:t>Δ</m:t>
                </m:r>
                <m:sSub>
                  <m:sSubPr>
                    <m:ctrlPr>
                      <w:rPr>
                        <w:rFonts w:ascii="Cambria Math" w:hAnsi="Cambria Math"/>
                      </w:rPr>
                    </m:ctrlPr>
                  </m:sSubPr>
                  <m:e>
                    <m:r>
                      <m:rPr>
                        <m:sty m:val="b"/>
                      </m:rPr>
                      <w:rPr>
                        <w:rFonts w:ascii="Cambria Math" w:hAnsi="Cambria Math"/>
                      </w:rPr>
                      <m:t>x</m:t>
                    </m:r>
                    <m:ctrlPr>
                      <w:rPr>
                        <w:rFonts w:ascii="Cambria Math" w:hAnsi="Cambria Math"/>
                        <w:b/>
                      </w:rPr>
                    </m:ctrlPr>
                  </m:e>
                  <m:sub>
                    <m:r>
                      <w:rPr>
                        <w:rFonts w:ascii="Cambria Math" w:hAnsi="Cambria Math"/>
                      </w:rPr>
                      <m:t>p</m:t>
                    </m:r>
                  </m:sub>
                </m:sSub>
                <m:r>
                  <w:rPr>
                    <w:rFonts w:ascii="Cambria Math" w:hAnsi="Cambria Math"/>
                  </w:rPr>
                  <m:t>=</m:t>
                </m:r>
                <m:sSubSup>
                  <m:sSubSupPr>
                    <m:ctrlPr>
                      <w:rPr>
                        <w:rFonts w:ascii="Cambria Math" w:hAnsi="Cambria Math"/>
                        <w:i/>
                      </w:rPr>
                    </m:ctrlPr>
                  </m:sSubSupPr>
                  <m:e>
                    <m:r>
                      <m:rPr>
                        <m:sty m:val="b"/>
                      </m:rPr>
                      <w:rPr>
                        <w:rFonts w:ascii="Cambria Math" w:hAnsi="Cambria Math"/>
                      </w:rPr>
                      <m:t>H</m:t>
                    </m:r>
                  </m:e>
                  <m:sub>
                    <m:r>
                      <w:rPr>
                        <w:rFonts w:ascii="Cambria Math" w:hAnsi="Cambria Math"/>
                      </w:rPr>
                      <m:t>pp</m:t>
                    </m:r>
                  </m:sub>
                  <m:sup>
                    <m:r>
                      <w:rPr>
                        <w:rFonts w:ascii="Cambria Math" w:hAnsi="Cambria Math"/>
                      </w:rPr>
                      <m:t>-1</m:t>
                    </m:r>
                  </m:sup>
                </m:sSubSup>
                <m:sSub>
                  <m:sSubPr>
                    <m:ctrlPr>
                      <w:rPr>
                        <w:rFonts w:ascii="Cambria Math" w:hAnsi="Cambria Math"/>
                        <w:i/>
                      </w:rPr>
                    </m:ctrlPr>
                  </m:sSubPr>
                  <m:e>
                    <m:r>
                      <m:rPr>
                        <m:sty m:val="b"/>
                      </m:rPr>
                      <w:rPr>
                        <w:rFonts w:ascii="Cambria Math" w:hAnsi="Cambria Math"/>
                      </w:rPr>
                      <m:t>g</m:t>
                    </m:r>
                  </m:e>
                  <m:sub>
                    <m:r>
                      <w:rPr>
                        <w:rFonts w:ascii="Cambria Math" w:hAnsi="Cambria Math"/>
                      </w:rPr>
                      <m:t>p</m:t>
                    </m:r>
                  </m:sub>
                </m:sSub>
                <m:r>
                  <w:rPr>
                    <w:rFonts w:ascii="Cambria Math" w:hAnsi="Cambria Math"/>
                  </w:rPr>
                  <m:t>-</m:t>
                </m:r>
                <m:sSubSup>
                  <m:sSubSupPr>
                    <m:ctrlPr>
                      <w:rPr>
                        <w:rFonts w:ascii="Cambria Math" w:hAnsi="Cambria Math"/>
                        <w:i/>
                      </w:rPr>
                    </m:ctrlPr>
                  </m:sSubSupPr>
                  <m:e>
                    <m:r>
                      <m:rPr>
                        <m:sty m:val="b"/>
                      </m:rPr>
                      <w:rPr>
                        <w:rFonts w:ascii="Cambria Math" w:hAnsi="Cambria Math"/>
                      </w:rPr>
                      <m:t>H</m:t>
                    </m:r>
                  </m:e>
                  <m:sub>
                    <m:r>
                      <w:rPr>
                        <w:rFonts w:ascii="Cambria Math" w:hAnsi="Cambria Math"/>
                      </w:rPr>
                      <m:t>pp</m:t>
                    </m:r>
                  </m:sub>
                  <m:sup>
                    <m:r>
                      <w:rPr>
                        <w:rFonts w:ascii="Cambria Math" w:hAnsi="Cambria Math"/>
                      </w:rPr>
                      <m:t>-1</m:t>
                    </m:r>
                  </m:sup>
                </m:sSubSup>
                <m:sSub>
                  <m:sSubPr>
                    <m:ctrlPr>
                      <w:rPr>
                        <w:rFonts w:ascii="Cambria Math" w:hAnsi="Cambria Math"/>
                        <w:i/>
                      </w:rPr>
                    </m:ctrlPr>
                  </m:sSubPr>
                  <m:e>
                    <m:r>
                      <m:rPr>
                        <m:sty m:val="b"/>
                      </m:rPr>
                      <w:rPr>
                        <w:rFonts w:ascii="Cambria Math" w:hAnsi="Cambria Math"/>
                      </w:rPr>
                      <m:t>H</m:t>
                    </m:r>
                  </m:e>
                  <m:sub>
                    <m:r>
                      <w:rPr>
                        <w:rFonts w:ascii="Cambria Math" w:hAnsi="Cambria Math"/>
                      </w:rPr>
                      <m:t>pc</m:t>
                    </m:r>
                  </m:sub>
                </m:sSub>
                <m:r>
                  <m:rPr>
                    <m:sty m:val="p"/>
                  </m:rPr>
                  <w:rPr>
                    <w:rFonts w:ascii="Cambria Math" w:hAnsi="Cambria Math"/>
                  </w:rPr>
                  <m:t>Δ</m:t>
                </m:r>
                <m:sSub>
                  <m:sSubPr>
                    <m:ctrlPr>
                      <w:rPr>
                        <w:rFonts w:ascii="Cambria Math" w:hAnsi="Cambria Math"/>
                        <w:i/>
                      </w:rPr>
                    </m:ctrlPr>
                  </m:sSubPr>
                  <m:e>
                    <m:r>
                      <m:rPr>
                        <m:sty m:val="b"/>
                      </m:rPr>
                      <w:rPr>
                        <w:rFonts w:ascii="Cambria Math" w:hAnsi="Cambria Math"/>
                      </w:rPr>
                      <m:t>x</m:t>
                    </m:r>
                    <m:ctrlPr>
                      <w:rPr>
                        <w:rFonts w:ascii="Cambria Math" w:hAnsi="Cambria Math"/>
                        <w:b/>
                      </w:rPr>
                    </m:ctrlPr>
                  </m:e>
                  <m:sub>
                    <m:r>
                      <w:rPr>
                        <w:rFonts w:ascii="Cambria Math" w:hAnsi="Cambria Math"/>
                      </w:rPr>
                      <m:t>c</m:t>
                    </m:r>
                  </m:sub>
                </m:sSub>
              </m:oMath>
            </m:oMathPara>
          </w:p>
        </w:tc>
        <w:tc>
          <w:tcPr>
            <w:tcW w:w="740" w:type="pct"/>
            <w:vAlign w:val="center"/>
          </w:tcPr>
          <w:p w:rsidR="00F879C1" w:rsidRPr="00B751B6" w:rsidRDefault="00F879C1" w:rsidP="00AA6FE2">
            <w:pPr>
              <w:tabs>
                <w:tab w:val="left" w:pos="1544"/>
              </w:tabs>
              <w:ind w:right="-14"/>
              <w:jc w:val="right"/>
            </w:pPr>
            <w:bookmarkStart w:id="10" w:name="_Ref295723661"/>
            <w:r>
              <w:t>(</w:t>
            </w:r>
            <w:fldSimple w:instr=" SEQ Equation \* ARABIC ">
              <w:r w:rsidR="007268B5">
                <w:rPr>
                  <w:noProof/>
                </w:rPr>
                <w:t>9</w:t>
              </w:r>
            </w:fldSimple>
            <w:r>
              <w:t>)</w:t>
            </w:r>
            <w:bookmarkEnd w:id="10"/>
          </w:p>
        </w:tc>
      </w:tr>
    </w:tbl>
    <w:p w:rsidR="00F879C1" w:rsidRDefault="00F879C1" w:rsidP="006D4723">
      <w:pPr>
        <w:ind w:firstLine="0"/>
      </w:pPr>
    </w:p>
    <w:p w:rsidR="00DC6BDF" w:rsidRDefault="00DC6BDF" w:rsidP="00736F55">
      <w:pPr>
        <w:ind w:firstLine="0"/>
      </w:pPr>
    </w:p>
    <w:p w:rsidR="009C5A44" w:rsidRDefault="009C5A44" w:rsidP="00870857">
      <w:pPr>
        <w:ind w:firstLine="0"/>
      </w:pPr>
      <w:r>
        <w:t xml:space="preserve">The solutions produced by </w:t>
      </w:r>
      <w:r w:rsidR="000A5E79">
        <w:fldChar w:fldCharType="begin"/>
      </w:r>
      <w:r w:rsidR="000A5E79">
        <w:instrText xml:space="preserve"> REF _Ref295723647 \h </w:instrText>
      </w:r>
      <w:r w:rsidR="000A5E79">
        <w:fldChar w:fldCharType="separate"/>
      </w:r>
      <w:r w:rsidR="007268B5">
        <w:t>(</w:t>
      </w:r>
      <w:r w:rsidR="007268B5">
        <w:rPr>
          <w:noProof/>
        </w:rPr>
        <w:t>8</w:t>
      </w:r>
      <w:r w:rsidR="007268B5">
        <w:t>)</w:t>
      </w:r>
      <w:r w:rsidR="000A5E79">
        <w:fldChar w:fldCharType="end"/>
      </w:r>
      <w:r w:rsidR="000A5E79">
        <w:t xml:space="preserve"> </w:t>
      </w:r>
      <w:r>
        <w:t xml:space="preserve">and </w:t>
      </w:r>
      <w:r w:rsidR="000A5E79">
        <w:fldChar w:fldCharType="begin"/>
      </w:r>
      <w:r w:rsidR="000A5E79">
        <w:instrText xml:space="preserve"> REF _Ref295723661 \h </w:instrText>
      </w:r>
      <w:r w:rsidR="000A5E79">
        <w:fldChar w:fldCharType="separate"/>
      </w:r>
      <w:r w:rsidR="007268B5">
        <w:t>(</w:t>
      </w:r>
      <w:r w:rsidR="007268B5">
        <w:rPr>
          <w:noProof/>
        </w:rPr>
        <w:t>9</w:t>
      </w:r>
      <w:r w:rsidR="007268B5">
        <w:t>)</w:t>
      </w:r>
      <w:r w:rsidR="000A5E79">
        <w:fldChar w:fldCharType="end"/>
      </w:r>
      <w:r w:rsidR="000A5E79">
        <w:t xml:space="preserve"> </w:t>
      </w:r>
      <w:r>
        <w:t xml:space="preserve">are unique to bundle adjustment problems in that very large systems of equations, potentially containing thousands of points and cameras, can be solved by leveraging </w:t>
      </w:r>
      <w:proofErr w:type="spellStart"/>
      <w:r>
        <w:t>sparsity</w:t>
      </w:r>
      <w:proofErr w:type="spellEnd"/>
      <w:r>
        <w:t xml:space="preserve"> introduced by two sources. First, structure from motion is a bipartite problem in which structural and camera parameters do not combine. Put another way, each measurement projection error </w:t>
      </w:r>
      <m:oMath>
        <m:sSub>
          <m:sSubPr>
            <m:ctrlPr>
              <w:rPr>
                <w:rFonts w:ascii="Cambria Math" w:hAnsi="Cambria Math"/>
                <w:i/>
              </w:rPr>
            </m:ctrlPr>
          </m:sSubPr>
          <m:e>
            <m:r>
              <m:rPr>
                <m:sty m:val="b"/>
              </m:rPr>
              <w:rPr>
                <w:rFonts w:ascii="Cambria Math" w:hAnsi="Cambria Math"/>
              </w:rPr>
              <m:t>z</m:t>
            </m:r>
          </m:e>
          <m:sub>
            <m:r>
              <w:rPr>
                <w:rFonts w:ascii="Cambria Math" w:hAnsi="Cambria Math"/>
              </w:rPr>
              <m:t>ij</m:t>
            </m:r>
          </m:sub>
        </m:sSub>
      </m:oMath>
      <w:r>
        <w:t xml:space="preserve"> is the result of only one </w:t>
      </w:r>
      <w:r w:rsidR="00116A1A">
        <w:t>point</w:t>
      </w:r>
      <w:r>
        <w:t xml:space="preserve"> </w:t>
      </w:r>
      <m:oMath>
        <m:r>
          <w:rPr>
            <w:rFonts w:ascii="Cambria Math" w:hAnsi="Cambria Math"/>
          </w:rPr>
          <m:t xml:space="preserve">i </m:t>
        </m:r>
      </m:oMath>
      <w:r>
        <w:t xml:space="preserve">and one </w:t>
      </w:r>
      <w:proofErr w:type="gramStart"/>
      <w:r>
        <w:t>camera</w:t>
      </w:r>
      <w:r w:rsidR="005D4392">
        <w:t xml:space="preserve"> </w:t>
      </w:r>
      <w:proofErr w:type="gramEnd"/>
      <m:oMath>
        <m:r>
          <w:rPr>
            <w:rFonts w:ascii="Cambria Math" w:hAnsi="Cambria Math"/>
          </w:rPr>
          <m:t>j</m:t>
        </m:r>
      </m:oMath>
      <w:r>
        <w:t>.  Second, in most cases, each camera sees only a small subset of the total number of feature points.</w:t>
      </w:r>
      <w:r w:rsidR="00870857">
        <w:t xml:space="preserve"> Lastly, to </w:t>
      </w:r>
      <w:r>
        <w:t xml:space="preserve">ensure that each adjustment produces an improved estimate </w:t>
      </w:r>
      <w:proofErr w:type="gramStart"/>
      <w:r>
        <w:t xml:space="preserve">of </w:t>
      </w:r>
      <w:proofErr w:type="gramEnd"/>
      <m:oMath>
        <m:r>
          <m:rPr>
            <m:sty m:val="b"/>
          </m:rPr>
          <w:rPr>
            <w:rFonts w:ascii="Cambria Math" w:hAnsi="Cambria Math"/>
          </w:rPr>
          <m:t>x</m:t>
        </m:r>
      </m:oMath>
      <w:r>
        <w:t>, step control is i</w:t>
      </w:r>
      <w:proofErr w:type="spellStart"/>
      <w:r>
        <w:t>mplemented</w:t>
      </w:r>
      <w:proofErr w:type="spellEnd"/>
      <w:r>
        <w:t xml:space="preserve"> in the form of the </w:t>
      </w:r>
      <w:proofErr w:type="spellStart"/>
      <w:r>
        <w:t>Levenberg</w:t>
      </w:r>
      <w:proofErr w:type="spellEnd"/>
      <w:r>
        <w:t xml:space="preserve">-Marquardt algorithm, where </w:t>
      </w:r>
      <w:r w:rsidR="000A5E79">
        <w:fldChar w:fldCharType="begin"/>
      </w:r>
      <w:r w:rsidR="000A5E79">
        <w:instrText xml:space="preserve"> REF _Ref295723674 \h </w:instrText>
      </w:r>
      <w:r w:rsidR="000A5E79">
        <w:fldChar w:fldCharType="separate"/>
      </w:r>
      <w:r w:rsidR="007268B5">
        <w:t>(</w:t>
      </w:r>
      <w:r w:rsidR="007268B5">
        <w:rPr>
          <w:noProof/>
        </w:rPr>
        <w:t>7</w:t>
      </w:r>
      <w:r w:rsidR="007268B5">
        <w:t>)</w:t>
      </w:r>
      <w:r w:rsidR="000A5E79">
        <w:fldChar w:fldCharType="end"/>
      </w:r>
      <w:r w:rsidR="000A5E79">
        <w:t xml:space="preserve"> </w:t>
      </w:r>
      <w:r>
        <w:t xml:space="preserve">is rewritten to include a variable weighting factor </w:t>
      </w:r>
      <m:oMath>
        <m:r>
          <w:rPr>
            <w:rFonts w:ascii="Cambria Math" w:hAnsi="Cambria Math"/>
          </w:rPr>
          <m:t>λ</m:t>
        </m:r>
      </m:oMath>
      <w:r>
        <w:t>:</w:t>
      </w:r>
    </w:p>
    <w:p w:rsidR="00116A1A" w:rsidRDefault="00116A1A" w:rsidP="00D37FE9"/>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158" w:type="dxa"/>
        </w:tblCellMar>
        <w:tblLook w:val="04A0" w:firstRow="1" w:lastRow="0" w:firstColumn="1" w:lastColumn="0" w:noHBand="0" w:noVBand="1"/>
      </w:tblPr>
      <w:tblGrid>
        <w:gridCol w:w="1427"/>
        <w:gridCol w:w="6701"/>
        <w:gridCol w:w="1390"/>
      </w:tblGrid>
      <w:tr w:rsidR="009C5A44" w:rsidRPr="00B751B6" w:rsidTr="009C5A44">
        <w:tc>
          <w:tcPr>
            <w:tcW w:w="750" w:type="pct"/>
          </w:tcPr>
          <w:p w:rsidR="009C5A44" w:rsidRDefault="009C5A44" w:rsidP="009C5A44">
            <w:pPr>
              <w:spacing w:after="200"/>
            </w:pPr>
          </w:p>
        </w:tc>
        <w:tc>
          <w:tcPr>
            <w:tcW w:w="3520" w:type="pct"/>
          </w:tcPr>
          <w:p w:rsidR="009C5A44" w:rsidRPr="00734CAB" w:rsidRDefault="009C5A44" w:rsidP="009C5A44">
            <w:pPr>
              <w:ind w:firstLine="0"/>
              <w:rPr>
                <w:b/>
              </w:rPr>
            </w:pPr>
            <m:oMathPara>
              <m:oMath>
                <m:r>
                  <w:rPr>
                    <w:rFonts w:ascii="Cambria Math" w:hAnsi="Cambria Math"/>
                  </w:rPr>
                  <m:t>(</m:t>
                </m:r>
                <m:r>
                  <m:rPr>
                    <m:sty m:val="b"/>
                  </m:rPr>
                  <w:rPr>
                    <w:rFonts w:ascii="Cambria Math" w:hAnsi="Cambria Math"/>
                  </w:rPr>
                  <m:t>H</m:t>
                </m:r>
                <m:r>
                  <m:rPr>
                    <m:sty m:val="p"/>
                  </m:rPr>
                  <w:rPr>
                    <w:rFonts w:ascii="Cambria Math" w:hAnsi="Cambria Math"/>
                  </w:rPr>
                  <m:t>+</m:t>
                </m:r>
                <m:r>
                  <w:rPr>
                    <w:rFonts w:ascii="Cambria Math" w:hAnsi="Cambria Math"/>
                  </w:rPr>
                  <m:t>λ</m:t>
                </m:r>
                <m:r>
                  <m:rPr>
                    <m:sty m:val="p"/>
                  </m:rPr>
                  <w:rPr>
                    <w:rFonts w:ascii="Cambria Math" w:hAnsi="Cambria Math"/>
                  </w:rPr>
                  <m:t xml:space="preserve"> diag(</m:t>
                </m:r>
                <m:r>
                  <m:rPr>
                    <m:sty m:val="b"/>
                  </m:rPr>
                  <w:rPr>
                    <w:rFonts w:ascii="Cambria Math" w:hAnsi="Cambria Math"/>
                  </w:rPr>
                  <m:t>H</m:t>
                </m:r>
                <m:r>
                  <w:rPr>
                    <w:rFonts w:ascii="Cambria Math" w:hAnsi="Cambria Math"/>
                  </w:rPr>
                  <m:t>))</m:t>
                </m:r>
                <m:r>
                  <m:rPr>
                    <m:sty m:val="p"/>
                  </m:rPr>
                  <w:rPr>
                    <w:rFonts w:ascii="Cambria Math" w:hAnsi="Cambria Math"/>
                  </w:rPr>
                  <m:t>Δ</m:t>
                </m:r>
                <m:r>
                  <m:rPr>
                    <m:sty m:val="b"/>
                  </m:rPr>
                  <w:rPr>
                    <w:rFonts w:ascii="Cambria Math" w:hAnsi="Cambria Math"/>
                  </w:rPr>
                  <m:t>x</m:t>
                </m:r>
                <m:r>
                  <w:rPr>
                    <w:rFonts w:ascii="Cambria Math" w:hAnsi="Cambria Math"/>
                  </w:rPr>
                  <m:t>=-</m:t>
                </m:r>
                <m:r>
                  <m:rPr>
                    <m:sty m:val="b"/>
                  </m:rPr>
                  <w:rPr>
                    <w:rFonts w:ascii="Cambria Math" w:hAnsi="Cambria Math"/>
                  </w:rPr>
                  <m:t>g</m:t>
                </m:r>
              </m:oMath>
            </m:oMathPara>
          </w:p>
        </w:tc>
        <w:tc>
          <w:tcPr>
            <w:tcW w:w="730" w:type="pct"/>
            <w:vAlign w:val="center"/>
          </w:tcPr>
          <w:p w:rsidR="009C5A44" w:rsidRPr="00B751B6" w:rsidRDefault="009C5A44" w:rsidP="009C5A44">
            <w:pPr>
              <w:tabs>
                <w:tab w:val="left" w:pos="1544"/>
              </w:tabs>
              <w:ind w:right="-14"/>
              <w:jc w:val="right"/>
            </w:pPr>
            <w:r>
              <w:t>(</w:t>
            </w:r>
            <w:fldSimple w:instr=" SEQ Equation \* ARABIC ">
              <w:r w:rsidR="007268B5">
                <w:rPr>
                  <w:noProof/>
                </w:rPr>
                <w:t>10</w:t>
              </w:r>
            </w:fldSimple>
            <w:r>
              <w:t>)</w:t>
            </w:r>
          </w:p>
        </w:tc>
      </w:tr>
    </w:tbl>
    <w:p w:rsidR="009C5A44" w:rsidRDefault="009C5A44" w:rsidP="00736F55">
      <w:pPr>
        <w:ind w:firstLine="0"/>
      </w:pPr>
    </w:p>
    <w:p w:rsidR="00D37FE9" w:rsidRDefault="00D37FE9" w:rsidP="00D37FE9">
      <w:pPr>
        <w:ind w:firstLine="0"/>
      </w:pPr>
    </w:p>
    <w:tbl>
      <w:tblPr>
        <w:tblStyle w:val="TableGrid"/>
        <w:tblpPr w:leftFromText="180" w:rightFromText="180" w:vertAnchor="text" w:horzAnchor="margin" w:tblpY="103"/>
        <w:tblW w:w="0" w:type="auto"/>
        <w:tblLook w:val="04A0" w:firstRow="1" w:lastRow="0" w:firstColumn="1" w:lastColumn="0" w:noHBand="0" w:noVBand="1"/>
      </w:tblPr>
      <w:tblGrid>
        <w:gridCol w:w="3657"/>
        <w:gridCol w:w="2840"/>
        <w:gridCol w:w="3079"/>
      </w:tblGrid>
      <w:tr w:rsidR="00D37FE9" w:rsidTr="001121C8">
        <w:tc>
          <w:tcPr>
            <w:tcW w:w="3657" w:type="dxa"/>
            <w:tcBorders>
              <w:top w:val="nil"/>
              <w:left w:val="nil"/>
              <w:bottom w:val="nil"/>
              <w:right w:val="nil"/>
            </w:tcBorders>
          </w:tcPr>
          <w:p w:rsidR="00D37FE9" w:rsidRDefault="00D37FE9" w:rsidP="001121C8">
            <w:pPr>
              <w:ind w:firstLine="0"/>
              <w:jc w:val="center"/>
            </w:pPr>
            <w:r>
              <w:rPr>
                <w:noProof/>
              </w:rPr>
              <w:drawing>
                <wp:inline distT="0" distB="0" distL="0" distR="0" wp14:anchorId="47D7CEB3" wp14:editId="3D2193F3">
                  <wp:extent cx="2198255" cy="182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eps"/>
                          <pic:cNvPicPr/>
                        </pic:nvPicPr>
                        <pic:blipFill rotWithShape="1">
                          <a:blip r:embed="rId11" cstate="print">
                            <a:extLst>
                              <a:ext uri="{28A0092B-C50C-407E-A947-70E740481C1C}">
                                <a14:useLocalDpi xmlns:a14="http://schemas.microsoft.com/office/drawing/2010/main" val="0"/>
                              </a:ext>
                            </a:extLst>
                          </a:blip>
                          <a:srcRect l="27083" t="20085" r="15706" b="16454"/>
                          <a:stretch/>
                        </pic:blipFill>
                        <pic:spPr bwMode="auto">
                          <a:xfrm>
                            <a:off x="0" y="0"/>
                            <a:ext cx="2198255" cy="1828800"/>
                          </a:xfrm>
                          <a:prstGeom prst="rect">
                            <a:avLst/>
                          </a:prstGeom>
                          <a:ln>
                            <a:noFill/>
                          </a:ln>
                          <a:extLst>
                            <a:ext uri="{53640926-AAD7-44D8-BBD7-CCE9431645EC}">
                              <a14:shadowObscured xmlns:a14="http://schemas.microsoft.com/office/drawing/2010/main"/>
                            </a:ext>
                          </a:extLst>
                        </pic:spPr>
                      </pic:pic>
                    </a:graphicData>
                  </a:graphic>
                </wp:inline>
              </w:drawing>
            </w:r>
          </w:p>
          <w:p w:rsidR="00D37FE9" w:rsidRDefault="00D37FE9" w:rsidP="001121C8">
            <w:pPr>
              <w:ind w:firstLine="0"/>
              <w:jc w:val="center"/>
            </w:pPr>
            <w:r>
              <w:t>(a)</w:t>
            </w:r>
          </w:p>
        </w:tc>
        <w:tc>
          <w:tcPr>
            <w:tcW w:w="2840" w:type="dxa"/>
            <w:tcBorders>
              <w:top w:val="nil"/>
              <w:left w:val="nil"/>
              <w:bottom w:val="nil"/>
              <w:right w:val="nil"/>
            </w:tcBorders>
          </w:tcPr>
          <w:p w:rsidR="00D37FE9" w:rsidRDefault="00D37FE9" w:rsidP="001121C8">
            <w:pPr>
              <w:ind w:firstLine="0"/>
              <w:jc w:val="center"/>
            </w:pPr>
            <w:r>
              <w:rPr>
                <w:noProof/>
              </w:rPr>
              <w:drawing>
                <wp:inline distT="0" distB="0" distL="0" distR="0" wp14:anchorId="4C35B2D5" wp14:editId="431A8240">
                  <wp:extent cx="1672046" cy="1828800"/>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b.ep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72046" cy="1828800"/>
                          </a:xfrm>
                          <a:prstGeom prst="rect">
                            <a:avLst/>
                          </a:prstGeom>
                        </pic:spPr>
                      </pic:pic>
                    </a:graphicData>
                  </a:graphic>
                </wp:inline>
              </w:drawing>
            </w:r>
          </w:p>
          <w:p w:rsidR="00D37FE9" w:rsidRDefault="00D37FE9" w:rsidP="001121C8">
            <w:pPr>
              <w:ind w:firstLine="0"/>
              <w:jc w:val="center"/>
            </w:pPr>
            <w:r>
              <w:t>(b)</w:t>
            </w:r>
          </w:p>
        </w:tc>
        <w:tc>
          <w:tcPr>
            <w:tcW w:w="3079" w:type="dxa"/>
            <w:tcBorders>
              <w:top w:val="nil"/>
              <w:left w:val="nil"/>
              <w:bottom w:val="nil"/>
              <w:right w:val="nil"/>
            </w:tcBorders>
          </w:tcPr>
          <w:p w:rsidR="00D37FE9" w:rsidRDefault="00D37FE9" w:rsidP="001121C8">
            <w:pPr>
              <w:ind w:firstLine="0"/>
              <w:jc w:val="center"/>
            </w:pPr>
            <w:r>
              <w:rPr>
                <w:noProof/>
              </w:rPr>
              <w:drawing>
                <wp:inline distT="0" distB="0" distL="0" distR="0" wp14:anchorId="6B03A82A" wp14:editId="06574813">
                  <wp:extent cx="1828800" cy="1828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c.ep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inline>
              </w:drawing>
            </w:r>
          </w:p>
          <w:p w:rsidR="00D37FE9" w:rsidRDefault="00D37FE9" w:rsidP="001121C8">
            <w:pPr>
              <w:ind w:firstLine="0"/>
              <w:jc w:val="center"/>
            </w:pPr>
            <w:r>
              <w:t>(c)</w:t>
            </w:r>
          </w:p>
        </w:tc>
      </w:tr>
      <w:tr w:rsidR="00D37FE9" w:rsidTr="00116A1A">
        <w:trPr>
          <w:trHeight w:val="1020"/>
        </w:trPr>
        <w:tc>
          <w:tcPr>
            <w:tcW w:w="9576" w:type="dxa"/>
            <w:gridSpan w:val="3"/>
            <w:tcBorders>
              <w:top w:val="nil"/>
              <w:left w:val="nil"/>
              <w:bottom w:val="nil"/>
              <w:right w:val="nil"/>
            </w:tcBorders>
          </w:tcPr>
          <w:p w:rsidR="002240E7" w:rsidRPr="00D3518C" w:rsidRDefault="00D37FE9" w:rsidP="00186E3A">
            <w:pPr>
              <w:pStyle w:val="Caption"/>
              <w:rPr>
                <w:b w:val="0"/>
                <w:color w:val="FF0000"/>
              </w:rPr>
            </w:pPr>
            <w:bookmarkStart w:id="11" w:name="_Ref295472537"/>
            <w:r>
              <w:t xml:space="preserve">Figure </w:t>
            </w:r>
            <w:fldSimple w:instr=" SEQ Figure \* ARABIC ">
              <w:r w:rsidR="007268B5">
                <w:rPr>
                  <w:noProof/>
                </w:rPr>
                <w:t>3</w:t>
              </w:r>
            </w:fldSimple>
            <w:bookmarkEnd w:id="11"/>
            <w:r>
              <w:t xml:space="preserve">: </w:t>
            </w:r>
            <w:r>
              <w:rPr>
                <w:b w:val="0"/>
              </w:rPr>
              <w:t xml:space="preserve">An example of camera and point correspondences are illustrated over a small surface patch in the bladder (a). The resulting correspondences produce a sparse </w:t>
            </w:r>
            <w:proofErr w:type="spellStart"/>
            <w:r>
              <w:rPr>
                <w:b w:val="0"/>
              </w:rPr>
              <w:t>Jacobian</w:t>
            </w:r>
            <w:proofErr w:type="spellEnd"/>
            <w:r>
              <w:rPr>
                <w:b w:val="0"/>
              </w:rPr>
              <w:t xml:space="preserve"> matrix (b) containing the </w:t>
            </w:r>
            <w:proofErr w:type="gramStart"/>
            <w:r>
              <w:rPr>
                <w:b w:val="0"/>
              </w:rPr>
              <w:t xml:space="preserve">derivatives </w:t>
            </w:r>
            <w:proofErr w:type="gramEnd"/>
            <m:oMath>
              <m:r>
                <m:rPr>
                  <m:sty m:val="bi"/>
                </m:rPr>
                <w:rPr>
                  <w:rFonts w:ascii="Cambria Math" w:hAnsi="Cambria Math"/>
                </w:rPr>
                <m:t>∂</m:t>
              </m:r>
              <m:r>
                <m:rPr>
                  <m:sty m:val="b"/>
                </m:rPr>
                <w:rPr>
                  <w:rFonts w:ascii="Cambria Math" w:hAnsi="Cambria Math"/>
                </w:rPr>
                <m:t>z</m:t>
              </m:r>
              <m:r>
                <m:rPr>
                  <m:sty m:val="bi"/>
                </m:rPr>
                <w:rPr>
                  <w:rFonts w:ascii="Cambria Math" w:hAnsi="Cambria Math"/>
                </w:rPr>
                <m:t>/∂</m:t>
              </m:r>
              <m:r>
                <m:rPr>
                  <m:sty m:val="b"/>
                </m:rPr>
                <w:rPr>
                  <w:rFonts w:ascii="Cambria Math" w:hAnsi="Cambria Math"/>
                </w:rPr>
                <m:t>x</m:t>
              </m:r>
            </m:oMath>
            <w:r>
              <w:rPr>
                <w:b w:val="0"/>
              </w:rPr>
              <w:t xml:space="preserve">, where each entry denotes the track-camera pair </w:t>
            </w:r>
            <m:oMath>
              <m:sSub>
                <m:sSubPr>
                  <m:ctrlPr>
                    <w:rPr>
                      <w:rFonts w:ascii="Cambria Math" w:hAnsi="Cambria Math"/>
                      <w:b w:val="0"/>
                      <w:i/>
                    </w:rPr>
                  </m:ctrlPr>
                </m:sSubPr>
                <m:e>
                  <m:r>
                    <m:rPr>
                      <m:sty m:val="bi"/>
                    </m:rPr>
                    <w:rPr>
                      <w:rFonts w:ascii="Cambria Math" w:hAnsi="Cambria Math"/>
                    </w:rPr>
                    <m:t>p</m:t>
                  </m:r>
                </m:e>
                <m:sub>
                  <m:r>
                    <m:rPr>
                      <m:sty m:val="bi"/>
                    </m:rPr>
                    <w:rPr>
                      <w:rFonts w:ascii="Cambria Math" w:hAnsi="Cambria Math"/>
                    </w:rPr>
                    <m:t>i</m:t>
                  </m:r>
                </m:sub>
              </m:sSub>
              <m:r>
                <m:rPr>
                  <m:sty m:val="bi"/>
                </m:rPr>
                <w:rPr>
                  <w:rFonts w:ascii="Cambria Math" w:hAnsi="Cambria Math"/>
                </w:rPr>
                <m:t>,</m:t>
              </m:r>
              <m:sSub>
                <m:sSubPr>
                  <m:ctrlPr>
                    <w:rPr>
                      <w:rFonts w:ascii="Cambria Math" w:hAnsi="Cambria Math"/>
                      <w:b w:val="0"/>
                      <w:i/>
                    </w:rPr>
                  </m:ctrlPr>
                </m:sSubPr>
                <m:e>
                  <m:r>
                    <m:rPr>
                      <m:sty m:val="bi"/>
                    </m:rPr>
                    <w:rPr>
                      <w:rFonts w:ascii="Cambria Math" w:hAnsi="Cambria Math"/>
                    </w:rPr>
                    <m:t>c</m:t>
                  </m:r>
                </m:e>
                <m:sub>
                  <m:r>
                    <m:rPr>
                      <m:sty m:val="bi"/>
                    </m:rPr>
                    <w:rPr>
                      <w:rFonts w:ascii="Cambria Math" w:hAnsi="Cambria Math"/>
                    </w:rPr>
                    <m:t>j</m:t>
                  </m:r>
                </m:sub>
              </m:sSub>
            </m:oMath>
            <w:r>
              <w:rPr>
                <w:b w:val="0"/>
              </w:rPr>
              <w:t xml:space="preserve">. The Hessian matrix </w:t>
            </w:r>
            <m:oMath>
              <m:r>
                <m:rPr>
                  <m:sty m:val="b"/>
                </m:rPr>
                <w:rPr>
                  <w:rFonts w:ascii="Cambria Math" w:hAnsi="Cambria Math"/>
                </w:rPr>
                <m:t>H</m:t>
              </m:r>
              <m:r>
                <m:rPr>
                  <m:sty m:val="bi"/>
                </m:rPr>
                <w:rPr>
                  <w:rFonts w:ascii="Cambria Math" w:hAnsi="Cambria Math"/>
                </w:rPr>
                <m:t>=</m:t>
              </m:r>
              <m:sSup>
                <m:sSupPr>
                  <m:ctrlPr>
                    <w:rPr>
                      <w:rFonts w:ascii="Cambria Math" w:hAnsi="Cambria Math"/>
                      <w:b w:val="0"/>
                      <w:i/>
                    </w:rPr>
                  </m:ctrlPr>
                </m:sSupPr>
                <m:e>
                  <m:r>
                    <m:rPr>
                      <m:sty m:val="b"/>
                    </m:rPr>
                    <w:rPr>
                      <w:rFonts w:ascii="Cambria Math" w:hAnsi="Cambria Math"/>
                    </w:rPr>
                    <m:t>J</m:t>
                  </m:r>
                </m:e>
                <m:sup>
                  <m:r>
                    <m:rPr>
                      <m:sty m:val="bi"/>
                    </m:rPr>
                    <w:rPr>
                      <w:rFonts w:ascii="Cambria Math" w:hAnsi="Cambria Math"/>
                    </w:rPr>
                    <m:t>T</m:t>
                  </m:r>
                </m:sup>
              </m:sSup>
              <m:r>
                <m:rPr>
                  <m:sty m:val="b"/>
                </m:rPr>
                <w:rPr>
                  <w:rFonts w:ascii="Cambria Math" w:hAnsi="Cambria Math"/>
                </w:rPr>
                <m:t>J</m:t>
              </m:r>
            </m:oMath>
            <w:r>
              <w:rPr>
                <w:b w:val="0"/>
              </w:rPr>
              <w:t xml:space="preserve"> (c) contains the </w:t>
            </w:r>
            <w:r w:rsidR="00186E3A">
              <w:rPr>
                <w:b w:val="0"/>
              </w:rPr>
              <w:t xml:space="preserve">Gauss-Newton approximations to the second </w:t>
            </w:r>
            <w:r>
              <w:rPr>
                <w:b w:val="0"/>
              </w:rPr>
              <w:t xml:space="preserve">derivatives of the cost </w:t>
            </w:r>
            <w:proofErr w:type="gramStart"/>
            <w:r>
              <w:rPr>
                <w:b w:val="0"/>
              </w:rPr>
              <w:t xml:space="preserve">function </w:t>
            </w:r>
            <w:proofErr w:type="gramEnd"/>
            <m:oMath>
              <m:r>
                <m:rPr>
                  <m:sty m:val="b"/>
                </m:rPr>
                <w:rPr>
                  <w:rFonts w:ascii="Cambria Math" w:hAnsi="Cambria Math"/>
                </w:rPr>
                <m:t>c</m:t>
              </m:r>
            </m:oMath>
            <w:r>
              <w:rPr>
                <w:b w:val="0"/>
              </w:rPr>
              <w:t>.</w:t>
            </w:r>
            <w:r w:rsidR="00E40651">
              <w:rPr>
                <w:b w:val="0"/>
              </w:rPr>
              <w:t xml:space="preserve"> The strictly point-based and camera-based matrix entries are signified by the blue and green regions, respectively.</w:t>
            </w:r>
          </w:p>
        </w:tc>
      </w:tr>
    </w:tbl>
    <w:p w:rsidR="00676B2E" w:rsidRDefault="005B32B3" w:rsidP="00116A1A">
      <w:pPr>
        <w:pStyle w:val="Heading1"/>
      </w:pPr>
      <w:r>
        <w:lastRenderedPageBreak/>
        <w:t>3D Surface</w:t>
      </w:r>
      <w:r w:rsidR="00676B2E">
        <w:t xml:space="preserve"> Stitching </w:t>
      </w:r>
      <w:r w:rsidR="006A0130">
        <w:t>of Cystoscopic Video</w:t>
      </w:r>
    </w:p>
    <w:p w:rsidR="006A0130" w:rsidRDefault="00186E3A" w:rsidP="006A0130">
      <w:pPr>
        <w:pStyle w:val="Heading2"/>
      </w:pPr>
      <w:r>
        <w:t>Cyst</w:t>
      </w:r>
      <w:r w:rsidR="006A0130">
        <w:t>oscopy of an Excised Pig Bladder</w:t>
      </w:r>
    </w:p>
    <w:p w:rsidR="006A0130" w:rsidRDefault="006A0130" w:rsidP="002234EE">
      <w:r>
        <w:t>SFE imaging was conducted in an excised pig bladder (</w:t>
      </w:r>
      <w:r w:rsidRPr="00C26B67">
        <w:rPr>
          <w:b/>
        </w:rPr>
        <w:fldChar w:fldCharType="begin"/>
      </w:r>
      <w:r w:rsidRPr="00C26B67">
        <w:rPr>
          <w:b/>
        </w:rPr>
        <w:instrText xml:space="preserve"> REF _Ref292356216 \h </w:instrText>
      </w:r>
      <w:r>
        <w:rPr>
          <w:b/>
        </w:rPr>
        <w:instrText xml:space="preserve"> \* MERGEFORMAT </w:instrText>
      </w:r>
      <w:r w:rsidRPr="00C26B67">
        <w:rPr>
          <w:b/>
        </w:rPr>
      </w:r>
      <w:r w:rsidRPr="00C26B67">
        <w:rPr>
          <w:b/>
        </w:rPr>
        <w:fldChar w:fldCharType="separate"/>
      </w:r>
      <w:r w:rsidR="007268B5" w:rsidRPr="007268B5">
        <w:rPr>
          <w:b/>
        </w:rPr>
        <w:t xml:space="preserve">Figure </w:t>
      </w:r>
      <w:r w:rsidR="007268B5" w:rsidRPr="007268B5">
        <w:rPr>
          <w:b/>
          <w:noProof/>
        </w:rPr>
        <w:t>4</w:t>
      </w:r>
      <w:r w:rsidRPr="00C26B67">
        <w:rPr>
          <w:b/>
        </w:rPr>
        <w:fldChar w:fldCharType="end"/>
      </w:r>
      <w:r w:rsidRPr="00C26B67">
        <w:rPr>
          <w:b/>
        </w:rPr>
        <w:t>a</w:t>
      </w:r>
      <w:r>
        <w:t xml:space="preserve">). Following resection, dye was injected into the two main arteries that feed the two hemispheres of the bladder to maintain vessel contrast during </w:t>
      </w:r>
      <w:r w:rsidR="00186E3A">
        <w:t>cyst</w:t>
      </w:r>
      <w:r>
        <w:t>oscopy. Red dye was injected into one artery and blue dye into the other. The bladder was then fixed in formalin and suspended within a jar.</w:t>
      </w:r>
      <w:r w:rsidR="002234EE">
        <w:t xml:space="preserve"> </w:t>
      </w:r>
      <w:r>
        <w:t>An access port was inserted into the jar lid and attached to the bladder to allow for direct introduction of the SFE. To achieve a full 180° bend angle, the SFE was tethered to a rigid introducer tube (</w:t>
      </w:r>
      <w:r w:rsidRPr="00C26B67">
        <w:rPr>
          <w:b/>
        </w:rPr>
        <w:fldChar w:fldCharType="begin"/>
      </w:r>
      <w:r w:rsidRPr="00C26B67">
        <w:rPr>
          <w:b/>
        </w:rPr>
        <w:instrText xml:space="preserve"> REF _Ref292356216 \h </w:instrText>
      </w:r>
      <w:r>
        <w:rPr>
          <w:b/>
        </w:rPr>
        <w:instrText xml:space="preserve"> \* MERGEFORMAT </w:instrText>
      </w:r>
      <w:r w:rsidRPr="00C26B67">
        <w:rPr>
          <w:b/>
        </w:rPr>
      </w:r>
      <w:r w:rsidRPr="00C26B67">
        <w:rPr>
          <w:b/>
        </w:rPr>
        <w:fldChar w:fldCharType="separate"/>
      </w:r>
      <w:r w:rsidR="007268B5" w:rsidRPr="007268B5">
        <w:rPr>
          <w:b/>
        </w:rPr>
        <w:t xml:space="preserve">Figure </w:t>
      </w:r>
      <w:r w:rsidR="007268B5" w:rsidRPr="007268B5">
        <w:rPr>
          <w:b/>
          <w:noProof/>
        </w:rPr>
        <w:t>4</w:t>
      </w:r>
      <w:r w:rsidRPr="00C26B67">
        <w:rPr>
          <w:b/>
        </w:rPr>
        <w:fldChar w:fldCharType="end"/>
      </w:r>
      <w:r>
        <w:rPr>
          <w:b/>
        </w:rPr>
        <w:t>b</w:t>
      </w:r>
      <w:r>
        <w:t>). The jar and bladder were then placed on a rotating stage. Images were acquired in a spiral path as the SFE was slowly extended to bend back toward the bladder neck (</w:t>
      </w:r>
      <w:r w:rsidRPr="006E57DB">
        <w:rPr>
          <w:b/>
        </w:rPr>
        <w:fldChar w:fldCharType="begin"/>
      </w:r>
      <w:r w:rsidRPr="006E57DB">
        <w:rPr>
          <w:b/>
        </w:rPr>
        <w:instrText xml:space="preserve"> REF _Ref292356216 \h </w:instrText>
      </w:r>
      <w:r>
        <w:rPr>
          <w:b/>
        </w:rPr>
        <w:instrText xml:space="preserve"> \* MERGEFORMAT </w:instrText>
      </w:r>
      <w:r w:rsidRPr="006E57DB">
        <w:rPr>
          <w:b/>
        </w:rPr>
      </w:r>
      <w:r w:rsidRPr="006E57DB">
        <w:rPr>
          <w:b/>
        </w:rPr>
        <w:fldChar w:fldCharType="separate"/>
      </w:r>
      <w:r w:rsidR="007268B5" w:rsidRPr="007268B5">
        <w:rPr>
          <w:b/>
        </w:rPr>
        <w:t xml:space="preserve">Figure </w:t>
      </w:r>
      <w:r w:rsidR="007268B5" w:rsidRPr="007268B5">
        <w:rPr>
          <w:b/>
          <w:noProof/>
        </w:rPr>
        <w:t>4</w:t>
      </w:r>
      <w:r w:rsidRPr="006E57DB">
        <w:rPr>
          <w:b/>
        </w:rPr>
        <w:fldChar w:fldCharType="end"/>
      </w:r>
      <w:r w:rsidRPr="006E57DB">
        <w:rPr>
          <w:b/>
        </w:rPr>
        <w:t>c</w:t>
      </w:r>
      <w:r>
        <w:t>).</w:t>
      </w:r>
      <w:r w:rsidR="00171C79">
        <w:t xml:space="preserve">  A frame grabber was used to save cystoscopic images to a Dell 470 Precision Workstation (3.40 GHz CPU, 4</w:t>
      </w:r>
      <w:r w:rsidR="00171C79" w:rsidRPr="00171C79">
        <w:t>GBytes RAM)</w:t>
      </w:r>
      <w:r w:rsidR="00171C79">
        <w:t xml:space="preserve"> for further processing.</w:t>
      </w:r>
      <w:r w:rsidR="002234EE">
        <w:t xml:space="preserve"> Because video was</w:t>
      </w:r>
      <w:r w:rsidR="0094259E">
        <w:t xml:space="preserve"> taken</w:t>
      </w:r>
      <w:r w:rsidR="002234EE">
        <w:t xml:space="preserve"> from </w:t>
      </w:r>
      <w:r w:rsidR="0094259E">
        <w:t xml:space="preserve">inside </w:t>
      </w:r>
      <w:r w:rsidR="002234EE">
        <w:t>a dyed pig bladder</w:t>
      </w:r>
      <w:r w:rsidR="00721D7E">
        <w:t xml:space="preserve"> using our</w:t>
      </w:r>
      <w:r w:rsidR="002234EE">
        <w:t xml:space="preserve"> SFE</w:t>
      </w:r>
      <w:r w:rsidR="0094259E">
        <w:t xml:space="preserve">, acquired </w:t>
      </w:r>
      <w:r w:rsidR="002234EE">
        <w:t>images</w:t>
      </w:r>
      <w:r w:rsidR="00721D7E">
        <w:t xml:space="preserve"> </w:t>
      </w:r>
      <w:r w:rsidR="0094259E">
        <w:t xml:space="preserve">(depicted in subsequent sections) </w:t>
      </w:r>
      <w:r w:rsidR="00721D7E">
        <w:t xml:space="preserve">do not </w:t>
      </w:r>
      <w:r w:rsidR="00E73E86">
        <w:t xml:space="preserve">closely </w:t>
      </w:r>
      <w:r w:rsidR="00721D7E">
        <w:t xml:space="preserve">resemble </w:t>
      </w:r>
      <w:r w:rsidR="0094259E">
        <w:t>those from conventional cystoscopy in a patient.</w:t>
      </w:r>
      <w:r w:rsidR="00721D7E">
        <w:t xml:space="preserve"> </w:t>
      </w:r>
    </w:p>
    <w:p w:rsidR="006A0130" w:rsidRDefault="006A0130" w:rsidP="006A0130"/>
    <w:tbl>
      <w:tblPr>
        <w:tblStyle w:val="TableGrid"/>
        <w:tblW w:w="0" w:type="auto"/>
        <w:tblLayout w:type="fixed"/>
        <w:tblLook w:val="04A0" w:firstRow="1" w:lastRow="0" w:firstColumn="1" w:lastColumn="0" w:noHBand="0" w:noVBand="1"/>
      </w:tblPr>
      <w:tblGrid>
        <w:gridCol w:w="2988"/>
        <w:gridCol w:w="3060"/>
        <w:gridCol w:w="3330"/>
      </w:tblGrid>
      <w:tr w:rsidR="006A0130" w:rsidTr="00105FC5">
        <w:tc>
          <w:tcPr>
            <w:tcW w:w="2988" w:type="dxa"/>
            <w:tcBorders>
              <w:top w:val="nil"/>
              <w:left w:val="nil"/>
              <w:bottom w:val="nil"/>
              <w:right w:val="nil"/>
            </w:tcBorders>
            <w:vAlign w:val="center"/>
          </w:tcPr>
          <w:p w:rsidR="006A0130" w:rsidRDefault="006A0130" w:rsidP="00105FC5">
            <w:pPr>
              <w:ind w:left="720" w:hanging="720"/>
              <w:jc w:val="right"/>
            </w:pPr>
            <w:r>
              <w:rPr>
                <w:noProof/>
              </w:rPr>
              <w:drawing>
                <wp:inline distT="0" distB="0" distL="0" distR="0" wp14:anchorId="6200D065" wp14:editId="54478D47">
                  <wp:extent cx="1828800" cy="1371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1828800" cy="1371600"/>
                          </a:xfrm>
                          <a:prstGeom prst="rect">
                            <a:avLst/>
                          </a:prstGeom>
                          <a:noFill/>
                          <a:ln>
                            <a:noFill/>
                          </a:ln>
                        </pic:spPr>
                      </pic:pic>
                    </a:graphicData>
                  </a:graphic>
                </wp:inline>
              </w:drawing>
            </w:r>
          </w:p>
          <w:p w:rsidR="006A0130" w:rsidRDefault="006A0130" w:rsidP="00105FC5">
            <w:pPr>
              <w:ind w:firstLine="0"/>
              <w:jc w:val="center"/>
            </w:pPr>
            <w:r>
              <w:t xml:space="preserve">             (a)</w:t>
            </w:r>
          </w:p>
        </w:tc>
        <w:tc>
          <w:tcPr>
            <w:tcW w:w="3060" w:type="dxa"/>
            <w:tcBorders>
              <w:top w:val="nil"/>
              <w:left w:val="nil"/>
              <w:bottom w:val="nil"/>
              <w:right w:val="nil"/>
            </w:tcBorders>
          </w:tcPr>
          <w:p w:rsidR="006A0130" w:rsidRDefault="006A0130" w:rsidP="00105FC5">
            <w:pPr>
              <w:ind w:firstLine="0"/>
            </w:pPr>
            <w:r>
              <w:rPr>
                <w:noProof/>
              </w:rPr>
              <w:drawing>
                <wp:inline distT="0" distB="0" distL="0" distR="0" wp14:anchorId="5803CDC9" wp14:editId="24FA6E90">
                  <wp:extent cx="1817441" cy="1828800"/>
                  <wp:effectExtent l="0" t="0" r="0" b="0"/>
                  <wp:docPr id="11" name="Picture 11" descr="Description: C:\Users\tsoper\Desktop\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tsoper\Desktop\image.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17441" cy="1828800"/>
                          </a:xfrm>
                          <a:prstGeom prst="rect">
                            <a:avLst/>
                          </a:prstGeom>
                          <a:noFill/>
                          <a:ln>
                            <a:noFill/>
                          </a:ln>
                        </pic:spPr>
                      </pic:pic>
                    </a:graphicData>
                  </a:graphic>
                </wp:inline>
              </w:drawing>
            </w:r>
          </w:p>
          <w:p w:rsidR="006A0130" w:rsidRDefault="006A0130" w:rsidP="00105FC5">
            <w:pPr>
              <w:ind w:firstLine="0"/>
              <w:jc w:val="center"/>
            </w:pPr>
            <w:r>
              <w:t>(b)</w:t>
            </w:r>
          </w:p>
        </w:tc>
        <w:tc>
          <w:tcPr>
            <w:tcW w:w="3330" w:type="dxa"/>
            <w:tcBorders>
              <w:top w:val="nil"/>
              <w:left w:val="nil"/>
              <w:bottom w:val="nil"/>
              <w:right w:val="nil"/>
            </w:tcBorders>
            <w:vAlign w:val="center"/>
          </w:tcPr>
          <w:p w:rsidR="006A0130" w:rsidRDefault="006A0130" w:rsidP="00105FC5">
            <w:pPr>
              <w:ind w:firstLine="0"/>
            </w:pPr>
            <w:r>
              <w:rPr>
                <w:noProof/>
              </w:rPr>
              <w:drawing>
                <wp:inline distT="0" distB="0" distL="0" distR="0" wp14:anchorId="36705C49" wp14:editId="0F912B6C">
                  <wp:extent cx="1710175" cy="1828800"/>
                  <wp:effectExtent l="0" t="0" r="444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dder scan path.ep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10175" cy="1828800"/>
                          </a:xfrm>
                          <a:prstGeom prst="rect">
                            <a:avLst/>
                          </a:prstGeom>
                        </pic:spPr>
                      </pic:pic>
                    </a:graphicData>
                  </a:graphic>
                </wp:inline>
              </w:drawing>
            </w:r>
          </w:p>
          <w:p w:rsidR="006A0130" w:rsidRDefault="006A0130" w:rsidP="00105FC5">
            <w:pPr>
              <w:ind w:firstLine="0"/>
            </w:pPr>
            <w:r>
              <w:t xml:space="preserve">                      (c)</w:t>
            </w:r>
          </w:p>
        </w:tc>
      </w:tr>
      <w:tr w:rsidR="006A0130" w:rsidTr="00105FC5">
        <w:tc>
          <w:tcPr>
            <w:tcW w:w="9378" w:type="dxa"/>
            <w:gridSpan w:val="3"/>
            <w:tcBorders>
              <w:top w:val="nil"/>
              <w:left w:val="nil"/>
              <w:bottom w:val="nil"/>
              <w:right w:val="nil"/>
            </w:tcBorders>
          </w:tcPr>
          <w:p w:rsidR="006A0130" w:rsidRPr="00576932" w:rsidRDefault="006A0130" w:rsidP="008C4CF4">
            <w:pPr>
              <w:pStyle w:val="Caption"/>
              <w:rPr>
                <w:b w:val="0"/>
              </w:rPr>
            </w:pPr>
            <w:bookmarkStart w:id="12" w:name="_Ref292356216"/>
            <w:r>
              <w:t xml:space="preserve">Figure </w:t>
            </w:r>
            <w:fldSimple w:instr=" SEQ Figure \* ARABIC ">
              <w:r w:rsidR="007268B5">
                <w:rPr>
                  <w:noProof/>
                </w:rPr>
                <w:t>4</w:t>
              </w:r>
            </w:fldSimple>
            <w:bookmarkEnd w:id="12"/>
            <w:r>
              <w:t xml:space="preserve">: </w:t>
            </w:r>
            <w:r>
              <w:rPr>
                <w:b w:val="0"/>
              </w:rPr>
              <w:t xml:space="preserve">A pig bladder was excised and fixed in formalin (a). To maintain vessel contrast, arteries were separately injected with red and blue ink. </w:t>
            </w:r>
            <w:r w:rsidR="008C4CF4">
              <w:rPr>
                <w:b w:val="0"/>
              </w:rPr>
              <w:t>Cyst</w:t>
            </w:r>
            <w:r>
              <w:rPr>
                <w:b w:val="0"/>
              </w:rPr>
              <w:t>oscopy of the bladder was performed using the SFE. To achieve 180° back bending, the SFE was tethered to a rigid insertion tube (b). A spiral scan path (c) was used to image the entire inner surface of the bladder.</w:t>
            </w:r>
          </w:p>
        </w:tc>
      </w:tr>
    </w:tbl>
    <w:p w:rsidR="006A0130" w:rsidRDefault="006A0130" w:rsidP="007C7EB8">
      <w:pPr>
        <w:ind w:firstLine="0"/>
      </w:pPr>
    </w:p>
    <w:p w:rsidR="006A0130" w:rsidRPr="006A0130" w:rsidRDefault="00731E67" w:rsidP="000A31A1">
      <w:pPr>
        <w:pStyle w:val="Heading2"/>
      </w:pPr>
      <w:r>
        <w:t xml:space="preserve">3D Surface </w:t>
      </w:r>
      <w:r w:rsidR="000A31A1">
        <w:t>Stitching Software</w:t>
      </w:r>
    </w:p>
    <w:p w:rsidR="00676B2E" w:rsidRPr="0035286F" w:rsidRDefault="00676B2E" w:rsidP="0035286F">
      <w:pPr>
        <w:rPr>
          <w:color w:val="FF0000"/>
        </w:rPr>
      </w:pPr>
      <w:r>
        <w:rPr>
          <w:b/>
        </w:rPr>
        <w:fldChar w:fldCharType="begin"/>
      </w:r>
      <w:r>
        <w:rPr>
          <w:b/>
        </w:rPr>
        <w:instrText xml:space="preserve"> REF _Ref287348574 \h  \* MERGEFORMAT </w:instrText>
      </w:r>
      <w:r>
        <w:rPr>
          <w:b/>
        </w:rPr>
      </w:r>
      <w:r>
        <w:rPr>
          <w:b/>
        </w:rPr>
        <w:fldChar w:fldCharType="separate"/>
      </w:r>
      <w:r w:rsidR="007268B5" w:rsidRPr="007268B5">
        <w:rPr>
          <w:b/>
        </w:rPr>
        <w:t xml:space="preserve">Figure </w:t>
      </w:r>
      <w:r w:rsidR="007268B5" w:rsidRPr="007268B5">
        <w:rPr>
          <w:b/>
          <w:noProof/>
        </w:rPr>
        <w:t>5</w:t>
      </w:r>
      <w:r>
        <w:rPr>
          <w:b/>
        </w:rPr>
        <w:fldChar w:fldCharType="end"/>
      </w:r>
      <w:r>
        <w:t xml:space="preserve"> outlines the processing steps of the custom panoramic stitching software</w:t>
      </w:r>
      <w:r w:rsidR="008407D8">
        <w:t xml:space="preserve">. The code was completely developed in MATLAB for the reason that it provides support for sparse matrices, which is critical to bundle adjustment. Moreover, it contains functions for reading video files and image processing. </w:t>
      </w:r>
      <w:r>
        <w:t xml:space="preserve">The pipeline is broken into two stages: frame analysis and 3D reconstruction. </w:t>
      </w:r>
      <w:r w:rsidR="00A73AB1">
        <w:t>For each</w:t>
      </w:r>
      <w:r>
        <w:t xml:space="preserve"> image features are detected and characterized for each vid</w:t>
      </w:r>
      <w:r w:rsidR="00CD0949">
        <w:t xml:space="preserve">eo frame as the basis for pairwise </w:t>
      </w:r>
      <w:r>
        <w:t xml:space="preserve">frame matching. From the total number of frames, </w:t>
      </w:r>
      <w:proofErr w:type="gramStart"/>
      <w:r>
        <w:t>a sparse subset of frames are</w:t>
      </w:r>
      <w:proofErr w:type="gramEnd"/>
      <w:r>
        <w:t xml:space="preserve"> selected to eliminate redundancy and economize on processing time.  From this collection of frames, a sparse global match search is conducted to identify all overlapping frame pairs. Image features that are consistently matched between all frames are identified as 3D </w:t>
      </w:r>
      <w:r>
        <w:rPr>
          <w:i/>
        </w:rPr>
        <w:t>tracks</w:t>
      </w:r>
      <w:r>
        <w:t xml:space="preserve">. From the set camera frames and surface points, structure from motion is resolved incrementally through non-linear least squares using bundle adjustment. From this reconstruction, we compute an explicit model of the bladder surface and finally stitch the individual </w:t>
      </w:r>
      <w:r>
        <w:lastRenderedPageBreak/>
        <w:t>images onto the surface and blending overlapping regions.</w:t>
      </w:r>
      <w:r w:rsidR="007443C6">
        <w:t xml:space="preserve">  </w:t>
      </w:r>
      <w:r w:rsidR="007443C6" w:rsidRPr="0035286F">
        <w:t xml:space="preserve">Each stage of the 3D stitching software is described in conjunction with </w:t>
      </w:r>
      <w:r w:rsidR="0035286F" w:rsidRPr="0035286F">
        <w:t>results from processing of the SFE cystoscopy of the excised pig bladder.</w:t>
      </w:r>
    </w:p>
    <w:p w:rsidR="00676B2E" w:rsidRDefault="00676B2E">
      <w:pPr>
        <w:ind w:firstLine="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676B2E">
        <w:trPr>
          <w:trHeight w:val="3302"/>
        </w:trPr>
        <w:tc>
          <w:tcPr>
            <w:tcW w:w="9576" w:type="dxa"/>
            <w:hideMark/>
          </w:tcPr>
          <w:p w:rsidR="00676B2E" w:rsidRDefault="00D3518C">
            <w:pPr>
              <w:spacing w:line="240" w:lineRule="auto"/>
              <w:ind w:firstLine="0"/>
            </w:pPr>
            <w:r>
              <w:rPr>
                <w:noProof/>
              </w:rPr>
              <mc:AlternateContent>
                <mc:Choice Requires="wps">
                  <w:drawing>
                    <wp:anchor distT="0" distB="0" distL="114300" distR="114300" simplePos="0" relativeHeight="251636734" behindDoc="0" locked="0" layoutInCell="1" allowOverlap="1" wp14:anchorId="57E5BE45" wp14:editId="23C141EC">
                      <wp:simplePos x="0" y="0"/>
                      <wp:positionH relativeFrom="column">
                        <wp:posOffset>3143885</wp:posOffset>
                      </wp:positionH>
                      <wp:positionV relativeFrom="paragraph">
                        <wp:posOffset>144145</wp:posOffset>
                      </wp:positionV>
                      <wp:extent cx="1228725" cy="1840230"/>
                      <wp:effectExtent l="0" t="0" r="28575" b="26670"/>
                      <wp:wrapNone/>
                      <wp:docPr id="7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8725" cy="1840230"/>
                              </a:xfrm>
                              <a:prstGeom prst="rect">
                                <a:avLst/>
                              </a:prstGeom>
                              <a:solidFill>
                                <a:schemeClr val="bg1">
                                  <a:lumMod val="85000"/>
                                </a:schemeClr>
                              </a:solidFill>
                              <a:ln w="3175" cap="flat" cmpd="sng" algn="ctr">
                                <a:solidFill>
                                  <a:sysClr val="windowText" lastClr="000000"/>
                                </a:solidFill>
                                <a:prstDash val="dash"/>
                              </a:ln>
                              <a:effectLst/>
                            </wps:spPr>
                            <wps:txbx>
                              <w:txbxContent>
                                <w:p w:rsidR="00B45948" w:rsidRDefault="00B45948">
                                  <w:pPr>
                                    <w:ind w:firstLine="0"/>
                                    <w:rPr>
                                      <w:rFonts w:cs="Times New Roman"/>
                                      <w:b/>
                                      <w:i/>
                                      <w:color w:val="000000" w:themeColor="text1"/>
                                      <w:sz w:val="20"/>
                                      <w:szCs w:val="20"/>
                                    </w:rPr>
                                  </w:pPr>
                                  <w:r>
                                    <w:rPr>
                                      <w:rFonts w:cs="Times New Roman"/>
                                      <w:b/>
                                      <w:i/>
                                      <w:color w:val="000000" w:themeColor="text1"/>
                                      <w:sz w:val="20"/>
                                      <w:szCs w:val="20"/>
                                    </w:rPr>
                                    <w:t>Reconstruction</w:t>
                                  </w: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 o:spid="_x0000_s1026" style="position:absolute;margin-left:247.55pt;margin-top:11.35pt;width:96.75pt;height:144.9pt;z-index:2516367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" fillcolor="#d8d8d8 [2732]" strokecolor="windowText" strokeweight=".25pt">
                      <v:stroke dashstyle="dash"/>
                      <v:path arrowok="t"/>
                      <v:textbox inset=",,,0">
                        <w:txbxContent>
                          <w:p w:rsidR="003B3DDA" w:rsidRDefault="003B3DDA">
                            <w:pPr>
                              <w:ind w:firstLine="0"/>
                              <w:rPr>
                                <w:rFonts w:cs="Times New Roman"/>
                                <w:b/>
                                <w:i/>
                                <w:color w:val="000000" w:themeColor="text1"/>
                                <w:sz w:val="20"/>
                                <w:szCs w:val="20"/>
                              </w:rPr>
                            </w:pPr>
                            <w:r>
                              <w:rPr>
                                <w:rFonts w:cs="Times New Roman"/>
                                <w:b/>
                                <w:i/>
                                <w:color w:val="000000" w:themeColor="text1"/>
                                <w:sz w:val="20"/>
                                <w:szCs w:val="20"/>
                              </w:rPr>
                              <w:t>Reconstruction</w:t>
                            </w:r>
                          </w:p>
                        </w:txbxContent>
                      </v:textbox>
                    </v:rect>
                  </w:pict>
                </mc:Fallback>
              </mc:AlternateContent>
            </w:r>
            <w:r>
              <w:rPr>
                <w:noProof/>
              </w:rPr>
              <mc:AlternateContent>
                <mc:Choice Requires="wps">
                  <w:drawing>
                    <wp:anchor distT="0" distB="0" distL="114300" distR="114300" simplePos="0" relativeHeight="251637759" behindDoc="0" locked="0" layoutInCell="1" allowOverlap="1" wp14:anchorId="480AC0F1" wp14:editId="5F98BEF5">
                      <wp:simplePos x="0" y="0"/>
                      <wp:positionH relativeFrom="column">
                        <wp:posOffset>1674495</wp:posOffset>
                      </wp:positionH>
                      <wp:positionV relativeFrom="paragraph">
                        <wp:posOffset>144145</wp:posOffset>
                      </wp:positionV>
                      <wp:extent cx="1228725" cy="1840230"/>
                      <wp:effectExtent l="0" t="0" r="28575" b="26670"/>
                      <wp:wrapNone/>
                      <wp:docPr id="7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8725" cy="1840230"/>
                              </a:xfrm>
                              <a:prstGeom prst="rect">
                                <a:avLst/>
                              </a:prstGeom>
                              <a:solidFill>
                                <a:schemeClr val="bg1">
                                  <a:lumMod val="85000"/>
                                </a:schemeClr>
                              </a:solidFill>
                              <a:ln w="317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B45948" w:rsidRDefault="00B45948">
                                  <w:pPr>
                                    <w:ind w:firstLine="0"/>
                                    <w:rPr>
                                      <w:rFonts w:cs="Times New Roman"/>
                                      <w:b/>
                                      <w:i/>
                                      <w:color w:val="000000" w:themeColor="text1"/>
                                      <w:sz w:val="20"/>
                                      <w:szCs w:val="20"/>
                                    </w:rPr>
                                  </w:pPr>
                                  <w:r>
                                    <w:rPr>
                                      <w:rFonts w:cs="Times New Roman"/>
                                      <w:b/>
                                      <w:i/>
                                      <w:color w:val="000000" w:themeColor="text1"/>
                                      <w:sz w:val="20"/>
                                      <w:szCs w:val="20"/>
                                    </w:rPr>
                                    <w:t>Frame Analysis</w:t>
                                  </w: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 o:spid="_x0000_s1027" style="position:absolute;margin-left:131.85pt;margin-top:11.35pt;width:96.75pt;height:144.9pt;z-index:2516377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" fillcolor="#d8d8d8 [2732]" strokecolor="black [3213]" strokeweight=".25pt">
                      <v:stroke dashstyle="dash"/>
                      <v:path arrowok="t"/>
                      <v:textbox inset=",,,0">
                        <w:txbxContent>
                          <w:p w:rsidR="003B3DDA" w:rsidRDefault="003B3DDA">
                            <w:pPr>
                              <w:ind w:firstLine="0"/>
                              <w:rPr>
                                <w:rFonts w:cs="Times New Roman"/>
                                <w:b/>
                                <w:i/>
                                <w:color w:val="000000" w:themeColor="text1"/>
                                <w:sz w:val="20"/>
                                <w:szCs w:val="20"/>
                              </w:rPr>
                            </w:pPr>
                            <w:r>
                              <w:rPr>
                                <w:rFonts w:cs="Times New Roman"/>
                                <w:b/>
                                <w:i/>
                                <w:color w:val="000000" w:themeColor="text1"/>
                                <w:sz w:val="20"/>
                                <w:szCs w:val="20"/>
                              </w:rPr>
                              <w:t>Frame Analysis</w:t>
                            </w:r>
                          </w:p>
                        </w:txbxContent>
                      </v:textbox>
                    </v:rect>
                  </w:pict>
                </mc:Fallback>
              </mc:AlternateContent>
            </w:r>
            <w:r w:rsidR="00DD621E">
              <w:rPr>
                <w:noProof/>
              </w:rPr>
              <mc:AlternateContent>
                <mc:Choice Requires="wps">
                  <w:drawing>
                    <wp:anchor distT="0" distB="0" distL="114300" distR="114300" simplePos="0" relativeHeight="251658240" behindDoc="0" locked="0" layoutInCell="1" allowOverlap="1" wp14:anchorId="01E29BF1" wp14:editId="6D852558">
                      <wp:simplePos x="0" y="0"/>
                      <wp:positionH relativeFrom="column">
                        <wp:posOffset>1285875</wp:posOffset>
                      </wp:positionH>
                      <wp:positionV relativeFrom="paragraph">
                        <wp:posOffset>411480</wp:posOffset>
                      </wp:positionV>
                      <wp:extent cx="579755" cy="457200"/>
                      <wp:effectExtent l="0" t="76200" r="0" b="19050"/>
                      <wp:wrapTopAndBottom/>
                      <wp:docPr id="67" name="Elbow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9755" cy="457200"/>
                              </a:xfrm>
                              <a:prstGeom prst="bentConnector3">
                                <a:avLst>
                                  <a:gd name="adj1" fmla="val 38498"/>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67" o:spid="_x0000_s1026" type="#_x0000_t34" style="position:absolute;margin-left:101.25pt;margin-top:32.4pt;width:45.65pt;height:36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" adj="8316" strokecolor="black [3213]">
                      <v:stroke endarrow="block"/>
                      <o:lock v:ext="edit" shapetype="f"/>
                      <w10:wrap type="topAndBottom"/>
                    </v:shape>
                  </w:pict>
                </mc:Fallback>
              </mc:AlternateContent>
            </w:r>
            <w:r w:rsidR="00DD621E">
              <w:rPr>
                <w:noProof/>
              </w:rPr>
              <mc:AlternateContent>
                <mc:Choice Requires="wps">
                  <w:drawing>
                    <wp:anchor distT="0" distB="0" distL="114299" distR="114299" simplePos="0" relativeHeight="251640832" behindDoc="0" locked="0" layoutInCell="1" allowOverlap="1" wp14:anchorId="27F69509" wp14:editId="39C0529C">
                      <wp:simplePos x="0" y="0"/>
                      <wp:positionH relativeFrom="column">
                        <wp:posOffset>2308225</wp:posOffset>
                      </wp:positionH>
                      <wp:positionV relativeFrom="paragraph">
                        <wp:posOffset>1270635</wp:posOffset>
                      </wp:positionV>
                      <wp:extent cx="0" cy="109855"/>
                      <wp:effectExtent l="76200" t="0" r="57150" b="61595"/>
                      <wp:wrapTopAndBottom/>
                      <wp:docPr id="50" name="Straight Arrow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9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50" o:spid="_x0000_s1026" type="#_x0000_t32" style="position:absolute;margin-left:181.75pt;margin-top:100.05pt;width:0;height:8.65pt;z-index:251640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" strokecolor="black [3213]">
                      <v:stroke endarrow="block"/>
                      <o:lock v:ext="edit" shapetype="f"/>
                      <w10:wrap type="topAndBottom"/>
                    </v:shape>
                  </w:pict>
                </mc:Fallback>
              </mc:AlternateContent>
            </w:r>
            <w:r w:rsidR="00DD621E">
              <w:rPr>
                <w:noProof/>
              </w:rPr>
              <mc:AlternateContent>
                <mc:Choice Requires="wps">
                  <w:drawing>
                    <wp:anchor distT="0" distB="0" distL="114300" distR="114300" simplePos="0" relativeHeight="251643904" behindDoc="0" locked="0" layoutInCell="1" allowOverlap="1" wp14:anchorId="222E0A6F" wp14:editId="5B52FD0B">
                      <wp:simplePos x="0" y="0"/>
                      <wp:positionH relativeFrom="column">
                        <wp:posOffset>1865630</wp:posOffset>
                      </wp:positionH>
                      <wp:positionV relativeFrom="paragraph">
                        <wp:posOffset>298450</wp:posOffset>
                      </wp:positionV>
                      <wp:extent cx="885825" cy="243205"/>
                      <wp:effectExtent l="0" t="0" r="28575" b="23495"/>
                      <wp:wrapTopAndBottom/>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24320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5948" w:rsidRDefault="00B45948">
                                  <w:pPr>
                                    <w:pStyle w:val="NormalWeb"/>
                                    <w:spacing w:before="0" w:beforeAutospacing="0" w:after="0" w:afterAutospacing="0"/>
                                    <w:jc w:val="center"/>
                                  </w:pPr>
                                  <w:r>
                                    <w:rPr>
                                      <w:rFonts w:asciiTheme="minorHAnsi" w:hAnsi="Calibri" w:cstheme="minorBidi"/>
                                      <w:b/>
                                      <w:bCs/>
                                      <w:color w:val="000000" w:themeColor="text1"/>
                                      <w:kern w:val="24"/>
                                      <w:sz w:val="16"/>
                                      <w:szCs w:val="16"/>
                                    </w:rPr>
                                    <w:t>Feature Detection</w:t>
                                  </w:r>
                                </w:p>
                              </w:txbxContent>
                            </wps:txbx>
                            <wps:bodyPr rot="0" spcFirstLastPara="0" vert="horz" wrap="square" lIns="9144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53" o:spid="_x0000_s1028" style="position:absolute;margin-left:146.9pt;margin-top:23.5pt;width:69.75pt;height:19.1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" fillcolor="white [3212]" strokecolor="black [3213]" strokeweight=".25pt">
                      <v:path arrowok="t"/>
                      <v:textbox inset=",0,,0">
                        <w:txbxContent>
                          <w:p w:rsidR="003B3DDA" w:rsidRDefault="003B3DDA">
                            <w:pPr>
                              <w:pStyle w:val="NormalWeb"/>
                              <w:spacing w:before="0" w:beforeAutospacing="0" w:after="0" w:afterAutospacing="0"/>
                              <w:jc w:val="center"/>
                            </w:pPr>
                            <w:r>
                              <w:rPr>
                                <w:rFonts w:asciiTheme="minorHAnsi" w:hAnsi="Calibri" w:cstheme="minorBidi"/>
                                <w:b/>
                                <w:bCs/>
                                <w:color w:val="000000" w:themeColor="text1"/>
                                <w:kern w:val="24"/>
                                <w:sz w:val="16"/>
                                <w:szCs w:val="16"/>
                              </w:rPr>
                              <w:t>Feature Detection</w:t>
                            </w:r>
                          </w:p>
                        </w:txbxContent>
                      </v:textbox>
                      <w10:wrap type="topAndBottom"/>
                    </v:rect>
                  </w:pict>
                </mc:Fallback>
              </mc:AlternateContent>
            </w:r>
            <w:r w:rsidR="00DD621E">
              <w:rPr>
                <w:noProof/>
              </w:rPr>
              <mc:AlternateContent>
                <mc:Choice Requires="wps">
                  <w:drawing>
                    <wp:anchor distT="0" distB="0" distL="114300" distR="114300" simplePos="0" relativeHeight="251644928" behindDoc="0" locked="0" layoutInCell="1" allowOverlap="1" wp14:anchorId="19C27C18" wp14:editId="551F6A2D">
                      <wp:simplePos x="0" y="0"/>
                      <wp:positionH relativeFrom="column">
                        <wp:posOffset>1865630</wp:posOffset>
                      </wp:positionH>
                      <wp:positionV relativeFrom="paragraph">
                        <wp:posOffset>656590</wp:posOffset>
                      </wp:positionV>
                      <wp:extent cx="885825" cy="247650"/>
                      <wp:effectExtent l="0" t="0" r="28575" b="19050"/>
                      <wp:wrapTopAndBottom/>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24765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5948" w:rsidRDefault="00B45948">
                                  <w:pPr>
                                    <w:pStyle w:val="NormalWeb"/>
                                    <w:spacing w:before="0" w:beforeAutospacing="0" w:after="0" w:afterAutospacing="0"/>
                                    <w:jc w:val="center"/>
                                  </w:pPr>
                                  <w:r>
                                    <w:rPr>
                                      <w:rFonts w:asciiTheme="minorHAnsi" w:hAnsi="Calibri" w:cstheme="minorBidi"/>
                                      <w:b/>
                                      <w:bCs/>
                                      <w:color w:val="000000" w:themeColor="text1"/>
                                      <w:kern w:val="24"/>
                                      <w:sz w:val="16"/>
                                      <w:szCs w:val="16"/>
                                    </w:rPr>
                                    <w:t>Local Frame Matching</w:t>
                                  </w:r>
                                </w:p>
                              </w:txbxContent>
                            </wps:txbx>
                            <wps:bodyPr rot="0" spcFirstLastPara="0" vert="horz" wrap="square" lIns="9144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54" o:spid="_x0000_s1029" style="position:absolute;margin-left:146.9pt;margin-top:51.7pt;width:69.75pt;height:1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" fillcolor="white [3212]" strokecolor="black [3213]" strokeweight=".25pt">
                      <v:path arrowok="t"/>
                      <v:textbox inset=",0,,0">
                        <w:txbxContent>
                          <w:p w:rsidR="003B3DDA" w:rsidRDefault="003B3DDA">
                            <w:pPr>
                              <w:pStyle w:val="NormalWeb"/>
                              <w:spacing w:before="0" w:beforeAutospacing="0" w:after="0" w:afterAutospacing="0"/>
                              <w:jc w:val="center"/>
                            </w:pPr>
                            <w:r>
                              <w:rPr>
                                <w:rFonts w:asciiTheme="minorHAnsi" w:hAnsi="Calibri" w:cstheme="minorBidi"/>
                                <w:b/>
                                <w:bCs/>
                                <w:color w:val="000000" w:themeColor="text1"/>
                                <w:kern w:val="24"/>
                                <w:sz w:val="16"/>
                                <w:szCs w:val="16"/>
                              </w:rPr>
                              <w:t>Local Frame Matching</w:t>
                            </w:r>
                          </w:p>
                        </w:txbxContent>
                      </v:textbox>
                      <w10:wrap type="topAndBottom"/>
                    </v:rect>
                  </w:pict>
                </mc:Fallback>
              </mc:AlternateContent>
            </w:r>
            <w:r w:rsidR="00DD621E">
              <w:rPr>
                <w:noProof/>
              </w:rPr>
              <mc:AlternateContent>
                <mc:Choice Requires="wps">
                  <w:drawing>
                    <wp:anchor distT="0" distB="0" distL="114300" distR="114300" simplePos="0" relativeHeight="251645952" behindDoc="0" locked="0" layoutInCell="1" allowOverlap="1" wp14:anchorId="313928CD" wp14:editId="78DEFBE3">
                      <wp:simplePos x="0" y="0"/>
                      <wp:positionH relativeFrom="column">
                        <wp:posOffset>1865630</wp:posOffset>
                      </wp:positionH>
                      <wp:positionV relativeFrom="paragraph">
                        <wp:posOffset>1383030</wp:posOffset>
                      </wp:positionV>
                      <wp:extent cx="885825" cy="247650"/>
                      <wp:effectExtent l="0" t="0" r="28575" b="19050"/>
                      <wp:wrapTopAndBottom/>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24765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5948" w:rsidRDefault="00B45948">
                                  <w:pPr>
                                    <w:pStyle w:val="NormalWeb"/>
                                    <w:spacing w:before="0" w:beforeAutospacing="0" w:after="0" w:afterAutospacing="0"/>
                                    <w:jc w:val="center"/>
                                  </w:pPr>
                                  <w:r>
                                    <w:rPr>
                                      <w:rFonts w:asciiTheme="minorHAnsi" w:hAnsi="Calibri" w:cstheme="minorBidi"/>
                                      <w:b/>
                                      <w:bCs/>
                                      <w:color w:val="000000" w:themeColor="text1"/>
                                      <w:kern w:val="24"/>
                                      <w:sz w:val="16"/>
                                      <w:szCs w:val="16"/>
                                    </w:rPr>
                                    <w:t>Global Frame Matching</w:t>
                                  </w:r>
                                </w:p>
                              </w:txbxContent>
                            </wps:txbx>
                            <wps:bodyPr rot="0" spcFirstLastPara="0" vert="horz" wrap="square" lIns="9144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55" o:spid="_x0000_s1030" style="position:absolute;margin-left:146.9pt;margin-top:108.9pt;width:69.75pt;height:1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" fillcolor="white [3212]" strokecolor="black [3213]" strokeweight=".25pt">
                      <v:path arrowok="t"/>
                      <v:textbox inset=",0,,0">
                        <w:txbxContent>
                          <w:p w:rsidR="003B3DDA" w:rsidRDefault="003B3DDA">
                            <w:pPr>
                              <w:pStyle w:val="NormalWeb"/>
                              <w:spacing w:before="0" w:beforeAutospacing="0" w:after="0" w:afterAutospacing="0"/>
                              <w:jc w:val="center"/>
                            </w:pPr>
                            <w:r>
                              <w:rPr>
                                <w:rFonts w:asciiTheme="minorHAnsi" w:hAnsi="Calibri" w:cstheme="minorBidi"/>
                                <w:b/>
                                <w:bCs/>
                                <w:color w:val="000000" w:themeColor="text1"/>
                                <w:kern w:val="24"/>
                                <w:sz w:val="16"/>
                                <w:szCs w:val="16"/>
                              </w:rPr>
                              <w:t>Global Frame Matching</w:t>
                            </w:r>
                          </w:p>
                        </w:txbxContent>
                      </v:textbox>
                      <w10:wrap type="topAndBottom"/>
                    </v:rect>
                  </w:pict>
                </mc:Fallback>
              </mc:AlternateContent>
            </w:r>
            <w:r w:rsidR="00DD621E">
              <w:rPr>
                <w:noProof/>
              </w:rPr>
              <mc:AlternateContent>
                <mc:Choice Requires="wps">
                  <w:drawing>
                    <wp:anchor distT="0" distB="0" distL="114300" distR="114300" simplePos="0" relativeHeight="251646976" behindDoc="0" locked="0" layoutInCell="1" allowOverlap="1" wp14:anchorId="1D72353E" wp14:editId="41715614">
                      <wp:simplePos x="0" y="0"/>
                      <wp:positionH relativeFrom="column">
                        <wp:posOffset>1865630</wp:posOffset>
                      </wp:positionH>
                      <wp:positionV relativeFrom="paragraph">
                        <wp:posOffset>1019810</wp:posOffset>
                      </wp:positionV>
                      <wp:extent cx="885825" cy="247650"/>
                      <wp:effectExtent l="0" t="0" r="28575" b="19050"/>
                      <wp:wrapTopAndBottom/>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24765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5948" w:rsidRDefault="00B45948">
                                  <w:pPr>
                                    <w:pStyle w:val="NormalWeb"/>
                                    <w:spacing w:before="0" w:beforeAutospacing="0" w:after="0" w:afterAutospacing="0"/>
                                    <w:jc w:val="center"/>
                                  </w:pPr>
                                  <w:r>
                                    <w:rPr>
                                      <w:rFonts w:asciiTheme="minorHAnsi" w:hAnsi="Calibri" w:cstheme="minorBidi"/>
                                      <w:b/>
                                      <w:bCs/>
                                      <w:color w:val="000000" w:themeColor="text1"/>
                                      <w:kern w:val="24"/>
                                      <w:sz w:val="16"/>
                                      <w:szCs w:val="16"/>
                                    </w:rPr>
                                    <w:t>Frame Selection</w:t>
                                  </w:r>
                                </w:p>
                              </w:txbxContent>
                            </wps:txbx>
                            <wps:bodyPr rot="0" spcFirstLastPara="0" vert="horz" wrap="square" lIns="9144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56" o:spid="_x0000_s1031" style="position:absolute;margin-left:146.9pt;margin-top:80.3pt;width:69.75pt;height:1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" fillcolor="white [3212]" strokecolor="black [3213]" strokeweight=".25pt">
                      <v:path arrowok="t"/>
                      <v:textbox inset=",0,,0">
                        <w:txbxContent>
                          <w:p w:rsidR="003B3DDA" w:rsidRDefault="003B3DDA">
                            <w:pPr>
                              <w:pStyle w:val="NormalWeb"/>
                              <w:spacing w:before="0" w:beforeAutospacing="0" w:after="0" w:afterAutospacing="0"/>
                              <w:jc w:val="center"/>
                            </w:pPr>
                            <w:r>
                              <w:rPr>
                                <w:rFonts w:asciiTheme="minorHAnsi" w:hAnsi="Calibri" w:cstheme="minorBidi"/>
                                <w:b/>
                                <w:bCs/>
                                <w:color w:val="000000" w:themeColor="text1"/>
                                <w:kern w:val="24"/>
                                <w:sz w:val="16"/>
                                <w:szCs w:val="16"/>
                              </w:rPr>
                              <w:t>Frame Selection</w:t>
                            </w:r>
                          </w:p>
                        </w:txbxContent>
                      </v:textbox>
                      <w10:wrap type="topAndBottom"/>
                    </v:rect>
                  </w:pict>
                </mc:Fallback>
              </mc:AlternateContent>
            </w:r>
            <w:r w:rsidR="00DD621E">
              <w:rPr>
                <w:noProof/>
              </w:rPr>
              <mc:AlternateContent>
                <mc:Choice Requires="wps">
                  <w:drawing>
                    <wp:anchor distT="0" distB="0" distL="114299" distR="114299" simplePos="0" relativeHeight="251648000" behindDoc="0" locked="0" layoutInCell="1" allowOverlap="1" wp14:anchorId="34000CD7" wp14:editId="00F96A34">
                      <wp:simplePos x="0" y="0"/>
                      <wp:positionH relativeFrom="column">
                        <wp:posOffset>2308225</wp:posOffset>
                      </wp:positionH>
                      <wp:positionV relativeFrom="paragraph">
                        <wp:posOffset>544195</wp:posOffset>
                      </wp:positionV>
                      <wp:extent cx="0" cy="109855"/>
                      <wp:effectExtent l="76200" t="0" r="57150" b="61595"/>
                      <wp:wrapTopAndBottom/>
                      <wp:docPr id="57" name="Straight Arrow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9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57" o:spid="_x0000_s1026" type="#_x0000_t32" style="position:absolute;margin-left:181.75pt;margin-top:42.85pt;width:0;height:8.65pt;z-index:2516480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" strokecolor="black [3213]">
                      <v:stroke endarrow="block"/>
                      <o:lock v:ext="edit" shapetype="f"/>
                      <w10:wrap type="topAndBottom"/>
                    </v:shape>
                  </w:pict>
                </mc:Fallback>
              </mc:AlternateContent>
            </w:r>
            <w:r w:rsidR="00DD621E">
              <w:rPr>
                <w:noProof/>
              </w:rPr>
              <mc:AlternateContent>
                <mc:Choice Requires="wps">
                  <w:drawing>
                    <wp:anchor distT="0" distB="0" distL="114299" distR="114299" simplePos="0" relativeHeight="251649024" behindDoc="0" locked="0" layoutInCell="1" allowOverlap="1" wp14:anchorId="7B6BF50D" wp14:editId="77A4DB59">
                      <wp:simplePos x="0" y="0"/>
                      <wp:positionH relativeFrom="column">
                        <wp:posOffset>2308225</wp:posOffset>
                      </wp:positionH>
                      <wp:positionV relativeFrom="paragraph">
                        <wp:posOffset>907415</wp:posOffset>
                      </wp:positionV>
                      <wp:extent cx="0" cy="109855"/>
                      <wp:effectExtent l="76200" t="0" r="57150" b="61595"/>
                      <wp:wrapTopAndBottom/>
                      <wp:docPr id="58" name="Straight Arrow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9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58" o:spid="_x0000_s1026" type="#_x0000_t32" style="position:absolute;margin-left:181.75pt;margin-top:71.45pt;width:0;height:8.65pt;z-index:2516490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" strokecolor="black [3213]">
                      <v:stroke endarrow="block"/>
                      <o:lock v:ext="edit" shapetype="f"/>
                      <w10:wrap type="topAndBottom"/>
                    </v:shape>
                  </w:pict>
                </mc:Fallback>
              </mc:AlternateContent>
            </w:r>
            <w:r w:rsidR="001F43DD">
              <w:rPr>
                <w:noProof/>
              </w:rPr>
              <mc:AlternateContent>
                <mc:Choice Requires="wps">
                  <w:drawing>
                    <wp:anchor distT="0" distB="0" distL="114300" distR="114300" simplePos="0" relativeHeight="251661312" behindDoc="0" locked="0" layoutInCell="1" allowOverlap="1" wp14:anchorId="0A7FD2A8" wp14:editId="64C12B1B">
                      <wp:simplePos x="0" y="0"/>
                      <wp:positionH relativeFrom="column">
                        <wp:posOffset>2757170</wp:posOffset>
                      </wp:positionH>
                      <wp:positionV relativeFrom="paragraph">
                        <wp:posOffset>351790</wp:posOffset>
                      </wp:positionV>
                      <wp:extent cx="548640" cy="1143000"/>
                      <wp:effectExtent l="0" t="76200" r="0" b="19050"/>
                      <wp:wrapTopAndBottom/>
                      <wp:docPr id="70" name="Elbow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8640" cy="1143000"/>
                              </a:xfrm>
                              <a:prstGeom prst="bentConnector3">
                                <a:avLst>
                                  <a:gd name="adj1" fmla="val 4859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70" o:spid="_x0000_s1026" type="#_x0000_t34" style="position:absolute;margin-left:217.1pt;margin-top:27.7pt;width:43.2pt;height:90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" adj="10496" strokecolor="black [3213]">
                      <v:stroke endarrow="block"/>
                      <o:lock v:ext="edit" shapetype="f"/>
                      <w10:wrap type="topAndBottom"/>
                    </v:shape>
                  </w:pict>
                </mc:Fallback>
              </mc:AlternateContent>
            </w:r>
            <w:r w:rsidR="001F43DD">
              <w:rPr>
                <w:noProof/>
              </w:rPr>
              <mc:AlternateContent>
                <mc:Choice Requires="wps">
                  <w:drawing>
                    <wp:anchor distT="0" distB="0" distL="114300" distR="114300" simplePos="0" relativeHeight="251651072" behindDoc="0" locked="0" layoutInCell="1" allowOverlap="1" wp14:anchorId="619F8DDD" wp14:editId="41123612">
                      <wp:simplePos x="0" y="0"/>
                      <wp:positionH relativeFrom="column">
                        <wp:posOffset>3305175</wp:posOffset>
                      </wp:positionH>
                      <wp:positionV relativeFrom="paragraph">
                        <wp:posOffset>581025</wp:posOffset>
                      </wp:positionV>
                      <wp:extent cx="885190" cy="414655"/>
                      <wp:effectExtent l="0" t="0" r="10160" b="23495"/>
                      <wp:wrapTopAndBottom/>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190" cy="41465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5948" w:rsidRDefault="00B45948">
                                  <w:pPr>
                                    <w:pStyle w:val="NormalWeb"/>
                                    <w:spacing w:before="0" w:beforeAutospacing="0" w:after="0" w:afterAutospacing="0"/>
                                    <w:jc w:val="center"/>
                                  </w:pPr>
                                  <w:r>
                                    <w:rPr>
                                      <w:rFonts w:asciiTheme="minorHAnsi" w:hAnsi="Calibri" w:cstheme="minorBidi"/>
                                      <w:b/>
                                      <w:bCs/>
                                      <w:color w:val="000000" w:themeColor="text1"/>
                                      <w:kern w:val="24"/>
                                      <w:sz w:val="16"/>
                                      <w:szCs w:val="16"/>
                                    </w:rPr>
                                    <w:t>Incremental Bundle Adjustment</w:t>
                                  </w:r>
                                </w:p>
                              </w:txbxContent>
                            </wps:txbx>
                            <wps:bodyPr rot="0" spcFirstLastPara="0" vert="horz" wrap="square" lIns="9144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60" o:spid="_x0000_s1032" style="position:absolute;margin-left:260.25pt;margin-top:45.75pt;width:69.7pt;height:32.6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" fillcolor="white [3212]" strokecolor="black [3213]" strokeweight=".25pt">
                      <v:path arrowok="t"/>
                      <v:textbox inset=",0,,0">
                        <w:txbxContent>
                          <w:p w:rsidR="003B3DDA" w:rsidRDefault="003B3DDA">
                            <w:pPr>
                              <w:pStyle w:val="NormalWeb"/>
                              <w:spacing w:before="0" w:beforeAutospacing="0" w:after="0" w:afterAutospacing="0"/>
                              <w:jc w:val="center"/>
                            </w:pPr>
                            <w:r>
                              <w:rPr>
                                <w:rFonts w:asciiTheme="minorHAnsi" w:hAnsi="Calibri" w:cstheme="minorBidi"/>
                                <w:b/>
                                <w:bCs/>
                                <w:color w:val="000000" w:themeColor="text1"/>
                                <w:kern w:val="24"/>
                                <w:sz w:val="16"/>
                                <w:szCs w:val="16"/>
                              </w:rPr>
                              <w:t>Incremental Bundle Adjustment</w:t>
                            </w:r>
                          </w:p>
                        </w:txbxContent>
                      </v:textbox>
                      <w10:wrap type="topAndBottom"/>
                    </v:rect>
                  </w:pict>
                </mc:Fallback>
              </mc:AlternateContent>
            </w:r>
            <w:r w:rsidR="001F43DD">
              <w:rPr>
                <w:noProof/>
              </w:rPr>
              <mc:AlternateContent>
                <mc:Choice Requires="wps">
                  <w:drawing>
                    <wp:anchor distT="0" distB="0" distL="114300" distR="114300" simplePos="0" relativeHeight="251650048" behindDoc="0" locked="0" layoutInCell="1" allowOverlap="1" wp14:anchorId="72B121C2" wp14:editId="10690BC9">
                      <wp:simplePos x="0" y="0"/>
                      <wp:positionH relativeFrom="column">
                        <wp:posOffset>3304540</wp:posOffset>
                      </wp:positionH>
                      <wp:positionV relativeFrom="paragraph">
                        <wp:posOffset>224155</wp:posOffset>
                      </wp:positionV>
                      <wp:extent cx="885190" cy="250190"/>
                      <wp:effectExtent l="0" t="0" r="10160" b="16510"/>
                      <wp:wrapTopAndBottom/>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190" cy="25019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5948" w:rsidRDefault="00B45948">
                                  <w:pPr>
                                    <w:pStyle w:val="NormalWeb"/>
                                    <w:spacing w:before="0" w:beforeAutospacing="0" w:after="0" w:afterAutospacing="0"/>
                                    <w:jc w:val="center"/>
                                  </w:pPr>
                                  <w:r>
                                    <w:rPr>
                                      <w:rFonts w:asciiTheme="minorHAnsi" w:hAnsi="Calibri" w:cstheme="minorBidi"/>
                                      <w:b/>
                                      <w:bCs/>
                                      <w:color w:val="000000" w:themeColor="text1"/>
                                      <w:kern w:val="24"/>
                                      <w:sz w:val="16"/>
                                      <w:szCs w:val="16"/>
                                    </w:rPr>
                                    <w:t>Track Assignment</w:t>
                                  </w:r>
                                </w:p>
                              </w:txbxContent>
                            </wps:txbx>
                            <wps:bodyPr rot="0" spcFirstLastPara="0" vert="horz" wrap="square" lIns="91440" tIns="0" rIns="9144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59" o:spid="_x0000_s1033" style="position:absolute;margin-left:260.2pt;margin-top:17.65pt;width:69.7pt;height:19.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" fillcolor="white [3212]" strokecolor="black [3213]" strokeweight=".25pt">
                      <v:path arrowok="t"/>
                      <v:textbox inset=",0,,0">
                        <w:txbxContent>
                          <w:p w:rsidR="003B3DDA" w:rsidRDefault="003B3DDA">
                            <w:pPr>
                              <w:pStyle w:val="NormalWeb"/>
                              <w:spacing w:before="0" w:beforeAutospacing="0" w:after="0" w:afterAutospacing="0"/>
                              <w:jc w:val="center"/>
                            </w:pPr>
                            <w:r>
                              <w:rPr>
                                <w:rFonts w:asciiTheme="minorHAnsi" w:hAnsi="Calibri" w:cstheme="minorBidi"/>
                                <w:b/>
                                <w:bCs/>
                                <w:color w:val="000000" w:themeColor="text1"/>
                                <w:kern w:val="24"/>
                                <w:sz w:val="16"/>
                                <w:szCs w:val="16"/>
                              </w:rPr>
                              <w:t>Track Assignment</w:t>
                            </w:r>
                          </w:p>
                        </w:txbxContent>
                      </v:textbox>
                      <w10:wrap type="topAndBottom"/>
                    </v:rect>
                  </w:pict>
                </mc:Fallback>
              </mc:AlternateContent>
            </w:r>
            <w:r w:rsidR="001F43DD">
              <w:rPr>
                <w:noProof/>
              </w:rPr>
              <mc:AlternateContent>
                <mc:Choice Requires="wps">
                  <w:drawing>
                    <wp:anchor distT="0" distB="0" distL="114299" distR="114299" simplePos="0" relativeHeight="251654144" behindDoc="0" locked="0" layoutInCell="1" allowOverlap="1" wp14:anchorId="28F5DEAF" wp14:editId="7B6CB00B">
                      <wp:simplePos x="0" y="0"/>
                      <wp:positionH relativeFrom="column">
                        <wp:posOffset>3746500</wp:posOffset>
                      </wp:positionH>
                      <wp:positionV relativeFrom="paragraph">
                        <wp:posOffset>476885</wp:posOffset>
                      </wp:positionV>
                      <wp:extent cx="0" cy="109220"/>
                      <wp:effectExtent l="76200" t="0" r="57150" b="62230"/>
                      <wp:wrapTopAndBottom/>
                      <wp:docPr id="63" name="Straight Arrow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92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63" o:spid="_x0000_s1026" type="#_x0000_t32" style="position:absolute;margin-left:295pt;margin-top:37.55pt;width:0;height:8.6pt;z-index:2516541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" strokecolor="black [3213]">
                      <v:stroke endarrow="block"/>
                      <o:lock v:ext="edit" shapetype="f"/>
                      <w10:wrap type="topAndBottom"/>
                    </v:shape>
                  </w:pict>
                </mc:Fallback>
              </mc:AlternateContent>
            </w:r>
            <w:r w:rsidR="001F43DD">
              <w:rPr>
                <w:noProof/>
              </w:rPr>
              <mc:AlternateContent>
                <mc:Choice Requires="wps">
                  <w:drawing>
                    <wp:anchor distT="0" distB="0" distL="114299" distR="114299" simplePos="0" relativeHeight="251656192" behindDoc="0" locked="0" layoutInCell="1" allowOverlap="1" wp14:anchorId="13AA9959" wp14:editId="12C9AED8">
                      <wp:simplePos x="0" y="0"/>
                      <wp:positionH relativeFrom="column">
                        <wp:posOffset>3746500</wp:posOffset>
                      </wp:positionH>
                      <wp:positionV relativeFrom="paragraph">
                        <wp:posOffset>1359535</wp:posOffset>
                      </wp:positionV>
                      <wp:extent cx="0" cy="109220"/>
                      <wp:effectExtent l="76200" t="0" r="57150" b="62230"/>
                      <wp:wrapTopAndBottom/>
                      <wp:docPr id="65" name="Straight Arrow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92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65" o:spid="_x0000_s1026" type="#_x0000_t32" style="position:absolute;margin-left:295pt;margin-top:107.05pt;width:0;height:8.6pt;z-index:2516561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" strokecolor="black [3213]">
                      <v:stroke endarrow="block"/>
                      <o:lock v:ext="edit" shapetype="f"/>
                      <w10:wrap type="topAndBottom"/>
                    </v:shape>
                  </w:pict>
                </mc:Fallback>
              </mc:AlternateContent>
            </w:r>
            <w:r w:rsidR="001F43DD">
              <w:rPr>
                <w:noProof/>
              </w:rPr>
              <mc:AlternateContent>
                <mc:Choice Requires="wps">
                  <w:drawing>
                    <wp:anchor distT="0" distB="0" distL="114299" distR="114299" simplePos="0" relativeHeight="251655168" behindDoc="0" locked="0" layoutInCell="1" allowOverlap="1" wp14:anchorId="5E456132" wp14:editId="26AE9501">
                      <wp:simplePos x="0" y="0"/>
                      <wp:positionH relativeFrom="column">
                        <wp:posOffset>3746500</wp:posOffset>
                      </wp:positionH>
                      <wp:positionV relativeFrom="paragraph">
                        <wp:posOffset>998855</wp:posOffset>
                      </wp:positionV>
                      <wp:extent cx="0" cy="109220"/>
                      <wp:effectExtent l="76200" t="0" r="57150" b="62230"/>
                      <wp:wrapTopAndBottom/>
                      <wp:docPr id="64" name="Straight Arrow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92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64" o:spid="_x0000_s1026" type="#_x0000_t32" style="position:absolute;margin-left:295pt;margin-top:78.65pt;width:0;height:8.6pt;z-index:2516551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" strokecolor="black [3213]">
                      <v:stroke endarrow="block"/>
                      <o:lock v:ext="edit" shapetype="f"/>
                      <w10:wrap type="topAndBottom"/>
                    </v:shape>
                  </w:pict>
                </mc:Fallback>
              </mc:AlternateContent>
            </w:r>
            <w:r w:rsidR="001F43DD">
              <w:rPr>
                <w:noProof/>
              </w:rPr>
              <mc:AlternateContent>
                <mc:Choice Requires="wps">
                  <w:drawing>
                    <wp:anchor distT="0" distB="0" distL="114300" distR="114300" simplePos="0" relativeHeight="251653120" behindDoc="0" locked="0" layoutInCell="1" allowOverlap="1" wp14:anchorId="1297190A" wp14:editId="49A847A9">
                      <wp:simplePos x="0" y="0"/>
                      <wp:positionH relativeFrom="column">
                        <wp:posOffset>3304540</wp:posOffset>
                      </wp:positionH>
                      <wp:positionV relativeFrom="paragraph">
                        <wp:posOffset>1471295</wp:posOffset>
                      </wp:positionV>
                      <wp:extent cx="885190" cy="246380"/>
                      <wp:effectExtent l="0" t="0" r="10160" b="20320"/>
                      <wp:wrapTopAndBottom/>
                      <wp:docPr id="62"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190" cy="24638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5948" w:rsidRDefault="00B45948">
                                  <w:pPr>
                                    <w:pStyle w:val="NormalWeb"/>
                                    <w:spacing w:before="0" w:beforeAutospacing="0" w:after="0" w:afterAutospacing="0"/>
                                    <w:jc w:val="center"/>
                                  </w:pPr>
                                  <w:r>
                                    <w:rPr>
                                      <w:rFonts w:asciiTheme="minorHAnsi" w:hAnsi="Calibri" w:cstheme="minorBidi"/>
                                      <w:b/>
                                      <w:bCs/>
                                      <w:color w:val="000000" w:themeColor="text1"/>
                                      <w:kern w:val="24"/>
                                      <w:sz w:val="16"/>
                                      <w:szCs w:val="16"/>
                                    </w:rPr>
                                    <w:t>Stitching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62" o:spid="_x0000_s1034" style="position:absolute;margin-left:260.2pt;margin-top:115.85pt;width:69.7pt;height:19.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" fillcolor="white [3212]" strokecolor="black [3213]" strokeweight=".25pt">
                      <v:path arrowok="t"/>
                      <v:textbox>
                        <w:txbxContent>
                          <w:p w:rsidR="003B3DDA" w:rsidRDefault="003B3DDA">
                            <w:pPr>
                              <w:pStyle w:val="NormalWeb"/>
                              <w:spacing w:before="0" w:beforeAutospacing="0" w:after="0" w:afterAutospacing="0"/>
                              <w:jc w:val="center"/>
                            </w:pPr>
                            <w:r>
                              <w:rPr>
                                <w:rFonts w:asciiTheme="minorHAnsi" w:hAnsi="Calibri" w:cstheme="minorBidi"/>
                                <w:b/>
                                <w:bCs/>
                                <w:color w:val="000000" w:themeColor="text1"/>
                                <w:kern w:val="24"/>
                                <w:sz w:val="16"/>
                                <w:szCs w:val="16"/>
                              </w:rPr>
                              <w:t>Stitching</w:t>
                            </w:r>
                          </w:p>
                        </w:txbxContent>
                      </v:textbox>
                      <w10:wrap type="topAndBottom"/>
                    </v:rect>
                  </w:pict>
                </mc:Fallback>
              </mc:AlternateContent>
            </w:r>
            <w:r w:rsidR="001F43DD">
              <w:rPr>
                <w:noProof/>
              </w:rPr>
              <mc:AlternateContent>
                <mc:Choice Requires="wps">
                  <w:drawing>
                    <wp:anchor distT="0" distB="0" distL="114300" distR="114300" simplePos="0" relativeHeight="251652096" behindDoc="0" locked="0" layoutInCell="1" allowOverlap="1" wp14:anchorId="57D1EC9E" wp14:editId="2B6F5B84">
                      <wp:simplePos x="0" y="0"/>
                      <wp:positionH relativeFrom="column">
                        <wp:posOffset>3304540</wp:posOffset>
                      </wp:positionH>
                      <wp:positionV relativeFrom="paragraph">
                        <wp:posOffset>1110615</wp:posOffset>
                      </wp:positionV>
                      <wp:extent cx="885190" cy="246380"/>
                      <wp:effectExtent l="0" t="0" r="10160" b="20320"/>
                      <wp:wrapTopAndBottom/>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190" cy="24638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45948" w:rsidRDefault="00B45948">
                                  <w:pPr>
                                    <w:pStyle w:val="NormalWeb"/>
                                    <w:spacing w:before="0" w:beforeAutospacing="0" w:after="0" w:afterAutospacing="0"/>
                                    <w:jc w:val="center"/>
                                  </w:pPr>
                                  <w:r>
                                    <w:rPr>
                                      <w:rFonts w:asciiTheme="minorHAnsi" w:hAnsi="Calibri" w:cstheme="minorBidi"/>
                                      <w:b/>
                                      <w:bCs/>
                                      <w:color w:val="000000" w:themeColor="text1"/>
                                      <w:kern w:val="24"/>
                                      <w:sz w:val="16"/>
                                      <w:szCs w:val="16"/>
                                    </w:rPr>
                                    <w:t>Surface Fitting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61" o:spid="_x0000_s1035" style="position:absolute;margin-left:260.2pt;margin-top:87.45pt;width:69.7pt;height:19.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" fillcolor="white [3212]" strokecolor="black [3213]" strokeweight=".25pt">
                      <v:path arrowok="t"/>
                      <v:textbox>
                        <w:txbxContent>
                          <w:p w:rsidR="003B3DDA" w:rsidRDefault="003B3DDA">
                            <w:pPr>
                              <w:pStyle w:val="NormalWeb"/>
                              <w:spacing w:before="0" w:beforeAutospacing="0" w:after="0" w:afterAutospacing="0"/>
                              <w:jc w:val="center"/>
                            </w:pPr>
                            <w:r>
                              <w:rPr>
                                <w:rFonts w:asciiTheme="minorHAnsi" w:hAnsi="Calibri" w:cstheme="minorBidi"/>
                                <w:b/>
                                <w:bCs/>
                                <w:color w:val="000000" w:themeColor="text1"/>
                                <w:kern w:val="24"/>
                                <w:sz w:val="16"/>
                                <w:szCs w:val="16"/>
                              </w:rPr>
                              <w:t>Surface Fitting</w:t>
                            </w:r>
                          </w:p>
                        </w:txbxContent>
                      </v:textbox>
                      <w10:wrap type="topAndBottom"/>
                    </v:rect>
                  </w:pict>
                </mc:Fallback>
              </mc:AlternateContent>
            </w:r>
            <w:r w:rsidR="00676B2E">
              <w:rPr>
                <w:noProof/>
              </w:rPr>
              <mc:AlternateContent>
                <mc:Choice Requires="wps">
                  <w:drawing>
                    <wp:anchor distT="0" distB="0" distL="114300" distR="114300" simplePos="0" relativeHeight="251657216" behindDoc="0" locked="0" layoutInCell="1" allowOverlap="1" wp14:anchorId="6A16A2EE" wp14:editId="01756559">
                      <wp:simplePos x="0" y="0"/>
                      <wp:positionH relativeFrom="column">
                        <wp:posOffset>309245</wp:posOffset>
                      </wp:positionH>
                      <wp:positionV relativeFrom="paragraph">
                        <wp:posOffset>654685</wp:posOffset>
                      </wp:positionV>
                      <wp:extent cx="1057275" cy="453390"/>
                      <wp:effectExtent l="0" t="0" r="0" b="0"/>
                      <wp:wrapTopAndBottom/>
                      <wp:docPr id="66"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7275" cy="453390"/>
                              </a:xfrm>
                              <a:prstGeom prst="rect">
                                <a:avLst/>
                              </a:prstGeom>
                              <a:noFill/>
                            </wps:spPr>
                            <wps:txbx>
                              <w:txbxContent>
                                <w:p w:rsidR="00B45948" w:rsidRDefault="00B45948">
                                  <w:pPr>
                                    <w:pStyle w:val="NormalWeb"/>
                                    <w:spacing w:before="0" w:beforeAutospacing="0" w:after="0" w:afterAutospacing="0"/>
                                    <w:jc w:val="center"/>
                                  </w:pPr>
                                  <w:r>
                                    <w:rPr>
                                      <w:rFonts w:asciiTheme="minorHAnsi" w:hAnsi="Calibri" w:cstheme="minorBidi"/>
                                      <w:b/>
                                      <w:bCs/>
                                      <w:i/>
                                      <w:iCs/>
                                      <w:color w:val="000000" w:themeColor="text1"/>
                                      <w:kern w:val="24"/>
                                    </w:rPr>
                                    <w:t>Cystoscopic Video</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Box 39" o:spid="_x0000_s1036" type="#_x0000_t202" style="position:absolute;margin-left:24.35pt;margin-top:51.55pt;width:83.25pt;height:35.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" filled="f" stroked="f">
                      <v:path arrowok="t"/>
                      <v:textbox style="mso-fit-shape-to-text:t">
                        <w:txbxContent>
                          <w:p w:rsidR="003B3DDA" w:rsidRDefault="003B3DDA">
                            <w:pPr>
                              <w:pStyle w:val="NormalWeb"/>
                              <w:spacing w:before="0" w:beforeAutospacing="0" w:after="0" w:afterAutospacing="0"/>
                              <w:jc w:val="center"/>
                            </w:pPr>
                            <w:r>
                              <w:rPr>
                                <w:rFonts w:asciiTheme="minorHAnsi" w:hAnsi="Calibri" w:cstheme="minorBidi"/>
                                <w:b/>
                                <w:bCs/>
                                <w:i/>
                                <w:iCs/>
                                <w:color w:val="000000" w:themeColor="text1"/>
                                <w:kern w:val="24"/>
                              </w:rPr>
                              <w:t>Cystoscopic Video</w:t>
                            </w:r>
                          </w:p>
                        </w:txbxContent>
                      </v:textbox>
                      <w10:wrap type="topAndBottom"/>
                    </v:shape>
                  </w:pict>
                </mc:Fallback>
              </mc:AlternateContent>
            </w:r>
            <w:r w:rsidR="00676B2E">
              <w:rPr>
                <w:noProof/>
              </w:rPr>
              <mc:AlternateContent>
                <mc:Choice Requires="wps">
                  <w:drawing>
                    <wp:anchor distT="0" distB="0" distL="114300" distR="114300" simplePos="0" relativeHeight="251659264" behindDoc="0" locked="0" layoutInCell="1" allowOverlap="1" wp14:anchorId="0FBDB57E" wp14:editId="7BE8520D">
                      <wp:simplePos x="0" y="0"/>
                      <wp:positionH relativeFrom="column">
                        <wp:posOffset>4199890</wp:posOffset>
                      </wp:positionH>
                      <wp:positionV relativeFrom="paragraph">
                        <wp:posOffset>821690</wp:posOffset>
                      </wp:positionV>
                      <wp:extent cx="579755" cy="777240"/>
                      <wp:effectExtent l="0" t="76200" r="0" b="22860"/>
                      <wp:wrapTopAndBottom/>
                      <wp:docPr id="68" name="Elbow Connector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9755" cy="777240"/>
                              </a:xfrm>
                              <a:prstGeom prst="bent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Elbow Connector 68" o:spid="_x0000_s1026" type="#_x0000_t34" style="position:absolute;margin-left:330.7pt;margin-top:64.7pt;width:45.65pt;height:61.2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" strokecolor="black [3213]">
                      <v:stroke endarrow="block"/>
                      <o:lock v:ext="edit" shapetype="f"/>
                      <w10:wrap type="topAndBottom"/>
                    </v:shape>
                  </w:pict>
                </mc:Fallback>
              </mc:AlternateContent>
            </w:r>
            <w:r w:rsidR="00676B2E">
              <w:rPr>
                <w:noProof/>
              </w:rPr>
              <mc:AlternateContent>
                <mc:Choice Requires="wps">
                  <w:drawing>
                    <wp:anchor distT="0" distB="0" distL="114300" distR="114300" simplePos="0" relativeHeight="251660288" behindDoc="0" locked="0" layoutInCell="1" allowOverlap="1" wp14:anchorId="1AA0B9AB" wp14:editId="22FF976F">
                      <wp:simplePos x="0" y="0"/>
                      <wp:positionH relativeFrom="column">
                        <wp:posOffset>4777105</wp:posOffset>
                      </wp:positionH>
                      <wp:positionV relativeFrom="paragraph">
                        <wp:posOffset>699770</wp:posOffset>
                      </wp:positionV>
                      <wp:extent cx="1040130" cy="272415"/>
                      <wp:effectExtent l="0" t="0" r="0" b="0"/>
                      <wp:wrapTopAndBottom/>
                      <wp:docPr id="69"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0130" cy="272415"/>
                              </a:xfrm>
                              <a:prstGeom prst="rect">
                                <a:avLst/>
                              </a:prstGeom>
                              <a:noFill/>
                            </wps:spPr>
                            <wps:txbx>
                              <w:txbxContent>
                                <w:p w:rsidR="00B45948" w:rsidRDefault="00B45948">
                                  <w:pPr>
                                    <w:pStyle w:val="NormalWeb"/>
                                    <w:spacing w:before="0" w:beforeAutospacing="0" w:after="0" w:afterAutospacing="0"/>
                                  </w:pPr>
                                  <w:r>
                                    <w:rPr>
                                      <w:rFonts w:asciiTheme="minorHAnsi" w:hAnsi="Calibri" w:cstheme="minorBidi"/>
                                      <w:b/>
                                      <w:bCs/>
                                      <w:i/>
                                      <w:iCs/>
                                      <w:color w:val="000000" w:themeColor="text1"/>
                                      <w:kern w:val="24"/>
                                    </w:rPr>
                                    <w:t>3D Panorama</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51" o:spid="_x0000_s1037" type="#_x0000_t202" style="position:absolute;margin-left:376.15pt;margin-top:55.1pt;width:81.9pt;height:21.4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" filled="f" stroked="f">
                      <v:path arrowok="t"/>
                      <v:textbox style="mso-fit-shape-to-text:t">
                        <w:txbxContent>
                          <w:p w:rsidR="003B3DDA" w:rsidRDefault="003B3DDA">
                            <w:pPr>
                              <w:pStyle w:val="NormalWeb"/>
                              <w:spacing w:before="0" w:beforeAutospacing="0" w:after="0" w:afterAutospacing="0"/>
                            </w:pPr>
                            <w:r>
                              <w:rPr>
                                <w:rFonts w:asciiTheme="minorHAnsi" w:hAnsi="Calibri" w:cstheme="minorBidi"/>
                                <w:b/>
                                <w:bCs/>
                                <w:i/>
                                <w:iCs/>
                                <w:color w:val="000000" w:themeColor="text1"/>
                                <w:kern w:val="24"/>
                              </w:rPr>
                              <w:t>3D Panorama</w:t>
                            </w:r>
                          </w:p>
                        </w:txbxContent>
                      </v:textbox>
                      <w10:wrap type="topAndBottom"/>
                    </v:shape>
                  </w:pict>
                </mc:Fallback>
              </mc:AlternateContent>
            </w:r>
          </w:p>
        </w:tc>
      </w:tr>
      <w:tr w:rsidR="00676B2E">
        <w:trPr>
          <w:trHeight w:val="305"/>
        </w:trPr>
        <w:tc>
          <w:tcPr>
            <w:tcW w:w="9576" w:type="dxa"/>
            <w:hideMark/>
          </w:tcPr>
          <w:p w:rsidR="00676B2E" w:rsidRDefault="00676B2E" w:rsidP="00A73AB1">
            <w:pPr>
              <w:pStyle w:val="Caption"/>
              <w:jc w:val="center"/>
              <w:rPr>
                <w:b w:val="0"/>
              </w:rPr>
            </w:pPr>
            <w:bookmarkStart w:id="13" w:name="_Ref287348574"/>
            <w:r>
              <w:t xml:space="preserve">Figure </w:t>
            </w:r>
            <w:fldSimple w:instr=" SEQ Figure \* ARABIC ">
              <w:r w:rsidR="007268B5">
                <w:rPr>
                  <w:noProof/>
                </w:rPr>
                <w:t>5</w:t>
              </w:r>
            </w:fldSimple>
            <w:bookmarkEnd w:id="13"/>
            <w:r>
              <w:t xml:space="preserve">: </w:t>
            </w:r>
            <w:r>
              <w:rPr>
                <w:b w:val="0"/>
              </w:rPr>
              <w:t xml:space="preserve">The 3D </w:t>
            </w:r>
            <w:r w:rsidR="00A73AB1">
              <w:rPr>
                <w:b w:val="0"/>
              </w:rPr>
              <w:t>surface</w:t>
            </w:r>
            <w:r>
              <w:rPr>
                <w:b w:val="0"/>
              </w:rPr>
              <w:t xml:space="preserve"> stitching software pipeline</w:t>
            </w:r>
          </w:p>
        </w:tc>
      </w:tr>
    </w:tbl>
    <w:p w:rsidR="00676B2E" w:rsidRDefault="00676B2E" w:rsidP="0035286F">
      <w:pPr>
        <w:ind w:firstLine="0"/>
      </w:pPr>
    </w:p>
    <w:p w:rsidR="00676B2E" w:rsidRDefault="00676B2E">
      <w:pPr>
        <w:pStyle w:val="Heading2"/>
      </w:pPr>
      <w:r>
        <w:t>Feature Detection/Description</w:t>
      </w:r>
    </w:p>
    <w:p w:rsidR="0028336F" w:rsidRPr="00220E8E" w:rsidRDefault="0028336F" w:rsidP="00220E8E">
      <w:r>
        <w:t>The</w:t>
      </w:r>
      <w:r w:rsidR="00FB408E">
        <w:t xml:space="preserve"> endoscopic video consists of several hundreds or thousands of frames that overlap </w:t>
      </w:r>
      <w:r w:rsidR="00E73B7E">
        <w:t xml:space="preserve">as part of a </w:t>
      </w:r>
      <w:r w:rsidR="00FB408E">
        <w:t xml:space="preserve">comprehensive </w:t>
      </w:r>
      <w:r w:rsidR="00D62C5D">
        <w:t xml:space="preserve">and consistent </w:t>
      </w:r>
      <w:r w:rsidR="00FB408E">
        <w:t xml:space="preserve">image patchwork covering the entire inner surface of the bladder. </w:t>
      </w:r>
      <w:r w:rsidR="00E73B7E">
        <w:t xml:space="preserve"> To accurately construct a full </w:t>
      </w:r>
      <w:r w:rsidR="00A73AB1">
        <w:t>stitched surface model</w:t>
      </w:r>
      <w:r w:rsidR="00E73B7E">
        <w:t xml:space="preserve">, </w:t>
      </w:r>
      <w:r w:rsidR="00D62C5D">
        <w:t xml:space="preserve">overlapping frames must be matched. </w:t>
      </w:r>
      <w:r w:rsidR="00FF2B27">
        <w:t>These frame matches are established</w:t>
      </w:r>
      <w:r w:rsidR="00EE56E5">
        <w:t xml:space="preserve"> through the correspondence of a discrete set of features. For each video frame, a set of scale- and rotationally-invariant features </w:t>
      </w:r>
      <w:r w:rsidR="00A73AB1">
        <w:t>are</w:t>
      </w:r>
      <w:r w:rsidR="00EE56E5">
        <w:t xml:space="preserve"> detected using the well-known scale-invariant feature transform (SIFT</w:t>
      </w:r>
      <w:r w:rsidR="002C7B28">
        <w:t xml:space="preserve">) </w:t>
      </w:r>
      <w:r w:rsidR="00D84443">
        <w:fldChar w:fldCharType="begin"/>
      </w:r>
      <w:r w:rsidR="00D84443">
        <w:instrText xml:space="preserve"> ADDIN EN.CITE &lt;EndNote&gt;&lt;Cite&gt;&lt;Author&gt;Lowe&lt;/Author&gt;&lt;Year&gt;2004&lt;/Year&gt;&lt;RecNum&gt;1&lt;/RecNum&gt;&lt;DisplayText&gt;(Lowe, 2004)&lt;/DisplayText&gt;&lt;record&gt;&lt;rec-number&gt;1&lt;/rec-number&gt;&lt;foreign-keys&gt;&lt;key app="EN" db-id="etre5errtatvzjexx5pv5vaqpvt2ezrddwvf"&gt;1&lt;/key&gt;&lt;/foreign-keys&gt;&lt;ref-type name="Journal Article"&gt;17&lt;/ref-type&gt;&lt;contributors&gt;&lt;authors&gt;&lt;author&gt;Lowe, D. G.&lt;/author&gt;&lt;/authors&gt;&lt;/contributors&gt;&lt;auth-address&gt;Dept. of Comput. Sci., British Columbia Univ., Vancouver, BC, Canada&lt;/auth-address&gt;&lt;titles&gt;&lt;title&gt;Distinctive image features from scale-invariant keypoints&lt;/title&gt;&lt;secondary-title&gt;International Journal of Computer Vision&lt;/secondary-title&gt;&lt;tertiary-title&gt;Int. J. Comput. Vis. (Netherlands)&lt;/tertiary-title&gt;&lt;/titles&gt;&lt;periodical&gt;&lt;full-title&gt;International Journal of Computer Vision&lt;/full-title&gt;&lt;/periodical&gt;&lt;pages&gt;91-110&lt;/pages&gt;&lt;volume&gt;60&lt;/volume&gt;&lt;number&gt;2&lt;/number&gt;&lt;keywords&gt;&lt;keyword&gt;feature extraction&lt;/keyword&gt;&lt;keyword&gt;Hough transforms&lt;/keyword&gt;&lt;keyword&gt;image matching&lt;/keyword&gt;&lt;keyword&gt;least squares approximations&lt;/keyword&gt;&lt;keyword&gt;object recognition&lt;/keyword&gt;&lt;/keywords&gt;&lt;dates&gt;&lt;year&gt;2004&lt;/year&gt;&lt;/dates&gt;&lt;pub-location&gt;Netherlands&lt;/pub-location&gt;&lt;publisher&gt;Kluwer Academic Publishers&lt;/publisher&gt;&lt;isbn&gt;0920-5691&lt;/isbn&gt;&lt;urls&gt;&lt;related-urls&gt;&lt;url&gt;http://dx.doi.org/10.1023/B:VISI.0000029664.99615.94&lt;/url&gt;&lt;/related-urls&gt;&lt;/urls&gt;&lt;/record&gt;&lt;/Cite&gt;&lt;/EndNote&gt;</w:instrText>
      </w:r>
      <w:r w:rsidR="00D84443">
        <w:fldChar w:fldCharType="separate"/>
      </w:r>
      <w:r w:rsidR="00D84443">
        <w:rPr>
          <w:noProof/>
        </w:rPr>
        <w:t>(</w:t>
      </w:r>
      <w:hyperlink w:anchor="_ENREF_13" w:tooltip="Lowe, 2004 #1" w:history="1">
        <w:r w:rsidR="00A07040">
          <w:rPr>
            <w:noProof/>
          </w:rPr>
          <w:t>Lowe, 2004</w:t>
        </w:r>
      </w:hyperlink>
      <w:r w:rsidR="00D84443">
        <w:rPr>
          <w:noProof/>
        </w:rPr>
        <w:t>)</w:t>
      </w:r>
      <w:r w:rsidR="00D84443">
        <w:fldChar w:fldCharType="end"/>
      </w:r>
      <w:r w:rsidR="002C7B28">
        <w:t>.</w:t>
      </w:r>
      <w:r w:rsidR="00EE56E5">
        <w:t xml:space="preserve"> This </w:t>
      </w:r>
      <w:r w:rsidR="00A73AB1">
        <w:t>is</w:t>
      </w:r>
      <w:r w:rsidR="00EE56E5">
        <w:t xml:space="preserve"> implemented using the </w:t>
      </w:r>
      <w:proofErr w:type="spellStart"/>
      <w:r w:rsidR="00EE56E5">
        <w:t>VLFeat</w:t>
      </w:r>
      <w:proofErr w:type="spellEnd"/>
      <w:r w:rsidR="00EE56E5">
        <w:t xml:space="preserve"> toolbox</w:t>
      </w:r>
      <w:r w:rsidR="00393DEC">
        <w:t xml:space="preserve"> </w:t>
      </w:r>
      <w:r w:rsidR="00E40651">
        <w:t>(</w:t>
      </w:r>
      <w:hyperlink r:id="rId17" w:history="1">
        <w:r w:rsidR="00E40651" w:rsidRPr="002A0CDC">
          <w:rPr>
            <w:rStyle w:val="Hyperlink"/>
          </w:rPr>
          <w:t>www.vlfeat.org</w:t>
        </w:r>
      </w:hyperlink>
      <w:r w:rsidR="00E40651">
        <w:t xml:space="preserve">) </w:t>
      </w:r>
      <w:r w:rsidR="00393DEC">
        <w:t>available for M</w:t>
      </w:r>
      <w:r w:rsidR="00065C59">
        <w:t>ATLAB</w:t>
      </w:r>
      <w:r w:rsidR="00393DEC">
        <w:t>, whose modified SIFT detection function takes an image as input and returns a set of features</w:t>
      </w:r>
      <w:r w:rsidR="009C7AD5">
        <w:t xml:space="preserve"> as in </w:t>
      </w:r>
      <w:r w:rsidR="002F765A" w:rsidRPr="002F765A">
        <w:rPr>
          <w:b/>
        </w:rPr>
        <w:fldChar w:fldCharType="begin"/>
      </w:r>
      <w:r w:rsidR="002F765A" w:rsidRPr="002F765A">
        <w:rPr>
          <w:b/>
        </w:rPr>
        <w:instrText xml:space="preserve"> REF _Ref295392336 \h  \* MERGEFORMAT </w:instrText>
      </w:r>
      <w:r w:rsidR="002F765A" w:rsidRPr="002F765A">
        <w:rPr>
          <w:b/>
        </w:rPr>
      </w:r>
      <w:r w:rsidR="002F765A" w:rsidRPr="002F765A">
        <w:rPr>
          <w:b/>
        </w:rPr>
        <w:fldChar w:fldCharType="separate"/>
      </w:r>
      <w:r w:rsidR="007268B5" w:rsidRPr="007268B5">
        <w:rPr>
          <w:b/>
        </w:rPr>
        <w:t xml:space="preserve">Figure </w:t>
      </w:r>
      <w:r w:rsidR="007268B5" w:rsidRPr="007268B5">
        <w:rPr>
          <w:b/>
          <w:noProof/>
        </w:rPr>
        <w:t>6</w:t>
      </w:r>
      <w:r w:rsidR="002F765A" w:rsidRPr="002F765A">
        <w:rPr>
          <w:b/>
        </w:rPr>
        <w:fldChar w:fldCharType="end"/>
      </w:r>
      <w:r w:rsidR="009C7AD5" w:rsidRPr="009C7AD5">
        <w:rPr>
          <w:b/>
        </w:rPr>
        <w:t>a</w:t>
      </w:r>
      <w:r w:rsidR="00024A0D">
        <w:t xml:space="preserve">. </w:t>
      </w:r>
      <w:r w:rsidR="00220E8E">
        <w:t xml:space="preserve">Because SIFT features are computed from grayscale images, only the green image channel is used as input from the SFE video frames as appears to contain the best contrast for blood vessels.  </w:t>
      </w:r>
      <w:r w:rsidR="00024A0D">
        <w:t>Each feature</w:t>
      </w:r>
      <w:r w:rsidR="000865EE">
        <w:t xml:space="preserve"> </w:t>
      </w:r>
      <w:r w:rsidR="00024A0D">
        <w:t>is</w:t>
      </w:r>
      <w:r w:rsidR="00393DEC">
        <w:t xml:space="preserve"> characterized by</w:t>
      </w:r>
      <w:r w:rsidR="00EE56E5">
        <w:t xml:space="preserve"> a </w:t>
      </w:r>
      <w:proofErr w:type="spellStart"/>
      <w:r w:rsidR="00EE56E5" w:rsidRPr="00EE56E5">
        <w:rPr>
          <w:i/>
        </w:rPr>
        <w:t>keypoint</w:t>
      </w:r>
      <w:proofErr w:type="spellEnd"/>
      <w:r w:rsidR="00EE56E5" w:rsidRPr="00EE56E5">
        <w:rPr>
          <w:i/>
        </w:rPr>
        <w:t xml:space="preserve"> </w:t>
      </w:r>
      <w:r w:rsidR="00FF2B27">
        <w:t xml:space="preserve"> </w:t>
      </w:r>
      <m:oMath>
        <m:r>
          <w:rPr>
            <w:rFonts w:ascii="Cambria Math" w:hAnsi="Cambria Math"/>
          </w:rPr>
          <m:t>x= (x,y)</m:t>
        </m:r>
      </m:oMath>
      <w:r w:rsidR="00EE56E5">
        <w:t xml:space="preserve"> in pixel space and by a 128-element description </w:t>
      </w:r>
      <w:proofErr w:type="gramStart"/>
      <w:r w:rsidR="00EE56E5">
        <w:t>vector</w:t>
      </w:r>
      <w:r w:rsidR="00393DEC">
        <w:t xml:space="preserve"> </w:t>
      </w:r>
      <w:proofErr w:type="gramEnd"/>
      <m:oMath>
        <m:r>
          <w:rPr>
            <w:rFonts w:ascii="Cambria Math" w:hAnsi="Cambria Math"/>
          </w:rPr>
          <m:t>D</m:t>
        </m:r>
      </m:oMath>
      <w:r w:rsidR="00393DEC">
        <w:t>.</w:t>
      </w:r>
      <w:r w:rsidR="00EE56E5">
        <w:t xml:space="preserve"> </w:t>
      </w:r>
      <w:r w:rsidR="000B0B99">
        <w:t xml:space="preserve">Conveniently, these features combine to help identify corresponding image regions, and </w:t>
      </w:r>
      <w:r w:rsidR="0090789A">
        <w:t xml:space="preserve">constitute discrete 3D feature points from which the bladder surface shape is reconstructed. </w:t>
      </w:r>
    </w:p>
    <w:p w:rsidR="00B02D72" w:rsidRDefault="00B02D72" w:rsidP="001A30CE">
      <w:pPr>
        <w:ind w:firstLine="0"/>
        <w:rPr>
          <w:color w:val="FF0000"/>
        </w:rPr>
      </w:pPr>
    </w:p>
    <w:p w:rsidR="001A30CE" w:rsidRDefault="001A30CE" w:rsidP="00F66B34">
      <w:pPr>
        <w:rPr>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0A6DB8" w:rsidTr="00300341">
        <w:tc>
          <w:tcPr>
            <w:tcW w:w="9576" w:type="dxa"/>
            <w:gridSpan w:val="2"/>
          </w:tcPr>
          <w:p w:rsidR="000A6DB8" w:rsidRDefault="00AD7BA9" w:rsidP="003B3DDA">
            <w:pPr>
              <w:ind w:firstLine="0"/>
              <w:jc w:val="center"/>
              <w:rPr>
                <w:color w:val="FF0000"/>
              </w:rPr>
            </w:pPr>
            <w:r>
              <w:rPr>
                <w:noProof/>
                <w:color w:val="FF0000"/>
              </w:rPr>
              <w:drawing>
                <wp:inline distT="0" distB="0" distL="0" distR="0" wp14:anchorId="52EED5AC" wp14:editId="2F880A2B">
                  <wp:extent cx="2790908" cy="1371600"/>
                  <wp:effectExtent l="0" t="0" r="9525"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a.ep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90908" cy="1371600"/>
                          </a:xfrm>
                          <a:prstGeom prst="rect">
                            <a:avLst/>
                          </a:prstGeom>
                        </pic:spPr>
                      </pic:pic>
                    </a:graphicData>
                  </a:graphic>
                </wp:inline>
              </w:drawing>
            </w:r>
          </w:p>
          <w:p w:rsidR="000A6DB8" w:rsidRDefault="000A6DB8" w:rsidP="003B3DDA">
            <w:pPr>
              <w:ind w:firstLine="0"/>
              <w:jc w:val="center"/>
              <w:rPr>
                <w:color w:val="FF0000"/>
              </w:rPr>
            </w:pPr>
            <w:r w:rsidRPr="001A30CE">
              <w:t>(a)</w:t>
            </w:r>
          </w:p>
        </w:tc>
      </w:tr>
      <w:tr w:rsidR="000A6DB8" w:rsidTr="00300341">
        <w:tc>
          <w:tcPr>
            <w:tcW w:w="4788" w:type="dxa"/>
          </w:tcPr>
          <w:p w:rsidR="000A6DB8" w:rsidRDefault="00AD7BA9" w:rsidP="00300341">
            <w:pPr>
              <w:ind w:firstLine="0"/>
              <w:jc w:val="right"/>
              <w:rPr>
                <w:color w:val="FF0000"/>
              </w:rPr>
            </w:pPr>
            <w:r>
              <w:rPr>
                <w:noProof/>
                <w:color w:val="FF0000"/>
              </w:rPr>
              <w:lastRenderedPageBreak/>
              <w:drawing>
                <wp:inline distT="0" distB="0" distL="0" distR="0" wp14:anchorId="10FACF91" wp14:editId="00F9AD25">
                  <wp:extent cx="2790908" cy="1371600"/>
                  <wp:effectExtent l="0" t="0" r="9525"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b.ep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90908" cy="1371600"/>
                          </a:xfrm>
                          <a:prstGeom prst="rect">
                            <a:avLst/>
                          </a:prstGeom>
                        </pic:spPr>
                      </pic:pic>
                    </a:graphicData>
                  </a:graphic>
                </wp:inline>
              </w:drawing>
            </w:r>
          </w:p>
          <w:p w:rsidR="000A6DB8" w:rsidRDefault="000A6DB8" w:rsidP="003B3DDA">
            <w:pPr>
              <w:ind w:firstLine="0"/>
              <w:jc w:val="center"/>
              <w:rPr>
                <w:color w:val="FF0000"/>
              </w:rPr>
            </w:pPr>
            <w:r w:rsidRPr="001A30CE">
              <w:t>(b)</w:t>
            </w:r>
          </w:p>
        </w:tc>
        <w:tc>
          <w:tcPr>
            <w:tcW w:w="4788" w:type="dxa"/>
          </w:tcPr>
          <w:p w:rsidR="000A6DB8" w:rsidRDefault="00AD7BA9" w:rsidP="003B3DDA">
            <w:pPr>
              <w:ind w:firstLine="0"/>
              <w:rPr>
                <w:color w:val="FF0000"/>
              </w:rPr>
            </w:pPr>
            <w:r>
              <w:rPr>
                <w:noProof/>
                <w:color w:val="FF0000"/>
              </w:rPr>
              <w:drawing>
                <wp:inline distT="0" distB="0" distL="0" distR="0" wp14:anchorId="05741227" wp14:editId="50E90E00">
                  <wp:extent cx="2790908" cy="1371600"/>
                  <wp:effectExtent l="0" t="0" r="9525"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c.ep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90908" cy="1371600"/>
                          </a:xfrm>
                          <a:prstGeom prst="rect">
                            <a:avLst/>
                          </a:prstGeom>
                        </pic:spPr>
                      </pic:pic>
                    </a:graphicData>
                  </a:graphic>
                </wp:inline>
              </w:drawing>
            </w:r>
          </w:p>
          <w:p w:rsidR="000A6DB8" w:rsidRPr="001A30CE" w:rsidRDefault="000A6DB8" w:rsidP="003B3DDA">
            <w:pPr>
              <w:ind w:firstLine="0"/>
              <w:jc w:val="center"/>
            </w:pPr>
            <w:r w:rsidRPr="001A30CE">
              <w:t>(c)</w:t>
            </w:r>
          </w:p>
        </w:tc>
      </w:tr>
      <w:tr w:rsidR="000A6DB8" w:rsidTr="00300341">
        <w:tc>
          <w:tcPr>
            <w:tcW w:w="9576" w:type="dxa"/>
            <w:gridSpan w:val="2"/>
          </w:tcPr>
          <w:p w:rsidR="000A6DB8" w:rsidRPr="00300341" w:rsidRDefault="000A6DB8" w:rsidP="00300341">
            <w:pPr>
              <w:pStyle w:val="Caption"/>
              <w:rPr>
                <w:b w:val="0"/>
              </w:rPr>
            </w:pPr>
            <w:bookmarkStart w:id="14" w:name="_Ref295392336"/>
            <w:r>
              <w:t xml:space="preserve">Figure </w:t>
            </w:r>
            <w:fldSimple w:instr=" SEQ Figure \* ARABIC ">
              <w:r w:rsidR="007268B5">
                <w:rPr>
                  <w:noProof/>
                </w:rPr>
                <w:t>6</w:t>
              </w:r>
            </w:fldSimple>
            <w:bookmarkEnd w:id="14"/>
            <w:r>
              <w:t xml:space="preserve">: </w:t>
            </w:r>
            <w:r>
              <w:rPr>
                <w:b w:val="0"/>
              </w:rPr>
              <w:t>Alignment of two overlapping video frames</w:t>
            </w:r>
            <w:r w:rsidR="00E73E86">
              <w:rPr>
                <w:b w:val="0"/>
              </w:rPr>
              <w:t xml:space="preserve"> acquired from the SFE inside an excised pig bladder</w:t>
            </w:r>
            <w:r>
              <w:rPr>
                <w:b w:val="0"/>
              </w:rPr>
              <w:t xml:space="preserve">. SIFT </w:t>
            </w:r>
            <w:proofErr w:type="spellStart"/>
            <w:r>
              <w:rPr>
                <w:b w:val="0"/>
              </w:rPr>
              <w:t>keypoint</w:t>
            </w:r>
            <w:proofErr w:type="spellEnd"/>
            <w:r>
              <w:rPr>
                <w:b w:val="0"/>
              </w:rPr>
              <w:t xml:space="preserve"> features are first detected in both images and characterized by a description vector </w:t>
            </w:r>
            <m:oMath>
              <m:r>
                <m:rPr>
                  <m:sty m:val="bi"/>
                </m:rPr>
                <w:rPr>
                  <w:rFonts w:ascii="Cambria Math" w:hAnsi="Cambria Math"/>
                </w:rPr>
                <m:t>D</m:t>
              </m:r>
            </m:oMath>
            <w:r>
              <w:rPr>
                <w:b w:val="0"/>
              </w:rPr>
              <w:t xml:space="preserve"> (a). Features are then matched on the basis of the separation distance in feature space (b)</w:t>
            </w:r>
            <w:r w:rsidR="00E06117">
              <w:rPr>
                <w:b w:val="0"/>
              </w:rPr>
              <w:t xml:space="preserve"> as shown by the connecting green lines</w:t>
            </w:r>
            <w:r>
              <w:rPr>
                <w:b w:val="0"/>
              </w:rPr>
              <w:t>.  Matches are finally pruned by RANSAC lea</w:t>
            </w:r>
            <w:r w:rsidR="00E06117">
              <w:rPr>
                <w:b w:val="0"/>
              </w:rPr>
              <w:t xml:space="preserve">ving only those feature </w:t>
            </w:r>
            <w:proofErr w:type="gramStart"/>
            <w:r w:rsidR="00E06117">
              <w:rPr>
                <w:b w:val="0"/>
              </w:rPr>
              <w:t xml:space="preserve">matches </w:t>
            </w:r>
            <w:r>
              <w:rPr>
                <w:b w:val="0"/>
              </w:rPr>
              <w:t xml:space="preserve"> that</w:t>
            </w:r>
            <w:proofErr w:type="gramEnd"/>
            <w:r>
              <w:rPr>
                <w:b w:val="0"/>
              </w:rPr>
              <w:t xml:space="preserve"> are related by a common </w:t>
            </w:r>
            <w:proofErr w:type="spellStart"/>
            <w:r>
              <w:rPr>
                <w:b w:val="0"/>
              </w:rPr>
              <w:t>homography</w:t>
            </w:r>
            <w:proofErr w:type="spellEnd"/>
            <w:r w:rsidR="00E06117">
              <w:rPr>
                <w:b w:val="0"/>
              </w:rPr>
              <w:t xml:space="preserve"> as shown by red lines</w:t>
            </w:r>
            <w:r>
              <w:rPr>
                <w:b w:val="0"/>
              </w:rPr>
              <w:t xml:space="preserve"> (c).     </w:t>
            </w:r>
          </w:p>
        </w:tc>
      </w:tr>
      <w:tr w:rsidR="001A30CE" w:rsidTr="00300341">
        <w:tc>
          <w:tcPr>
            <w:tcW w:w="9576" w:type="dxa"/>
            <w:gridSpan w:val="2"/>
          </w:tcPr>
          <w:p w:rsidR="000A6DB8" w:rsidRPr="000A6DB8" w:rsidRDefault="000A6DB8" w:rsidP="00E06117">
            <w:pPr>
              <w:ind w:firstLine="0"/>
            </w:pPr>
          </w:p>
        </w:tc>
      </w:tr>
    </w:tbl>
    <w:p w:rsidR="00676B2E" w:rsidRDefault="00676B2E">
      <w:pPr>
        <w:pStyle w:val="Heading2"/>
      </w:pPr>
      <w:bookmarkStart w:id="15" w:name="_Ref288486699"/>
      <w:r>
        <w:t>Local Frame Matching</w:t>
      </w:r>
      <w:bookmarkEnd w:id="15"/>
    </w:p>
    <w:p w:rsidR="00CD0949" w:rsidRDefault="000B0B99" w:rsidP="00C37D1B">
      <w:r>
        <w:t xml:space="preserve">To begin the frame matching process, each frame is first matched </w:t>
      </w:r>
      <w:r w:rsidR="004248D3">
        <w:t xml:space="preserve">to </w:t>
      </w:r>
      <w:r>
        <w:t>the</w:t>
      </w:r>
      <w:r w:rsidR="001E4B55">
        <w:t xml:space="preserve"> subsequent frame</w:t>
      </w:r>
      <w:r>
        <w:t>. Though local alignm</w:t>
      </w:r>
      <w:r w:rsidR="001E4B55">
        <w:t xml:space="preserve">ent of sequential images can be </w:t>
      </w:r>
      <w:r>
        <w:t xml:space="preserve">computed from </w:t>
      </w:r>
      <w:r w:rsidR="001E4B55">
        <w:t>direct comparison of</w:t>
      </w:r>
      <w:r>
        <w:t xml:space="preserve"> pixel intensities</w:t>
      </w:r>
      <w:r w:rsidR="00D8170C">
        <w:t xml:space="preserve"> </w:t>
      </w:r>
      <w:r w:rsidR="00D8170C">
        <w:fldChar w:fldCharType="begin"/>
      </w:r>
      <w:r w:rsidR="00D8170C">
        <w:instrText xml:space="preserve"> ADDIN EN.CITE &lt;EndNote&gt;&lt;Cite&gt;&lt;Author&gt;Hernandez-Mier&lt;/Author&gt;&lt;Year&gt;2010&lt;/Year&gt;&lt;RecNum&gt;36&lt;/RecNum&gt;&lt;DisplayText&gt;(Hernandez-Mier et al., 2010)&lt;/DisplayText&gt;&lt;record&gt;&lt;rec-number&gt;36&lt;/rec-number&gt;&lt;foreign-keys&gt;&lt;key app="EN" db-id="etre5errtatvzjexx5pv5vaqpvt2ezrddwvf"&gt;36&lt;/key&gt;&lt;/foreign-keys&gt;&lt;ref-type name="Journal Article"&gt;17&lt;/ref-type&gt;&lt;contributors&gt;&lt;authors&gt;&lt;author&gt;Hernandez-Mier, Y.&lt;/author&gt;&lt;author&gt;Blondel, W. C.&lt;/author&gt;&lt;author&gt;Daul, C.&lt;/author&gt;&lt;author&gt;Wolf, D.&lt;/author&gt;&lt;author&gt;Guillemin, F.&lt;/author&gt;&lt;/authors&gt;&lt;/contributors&gt;&lt;auth-address&gt;Centre de Recherche en Automatique de Nancy, UMR 7039 Nancy University-CNRS, 2 Avenue de la Foret de Haye, Vandoeuvre-Les-Nancy, France. yhernandezm@upv.edu.mx&lt;/auth-address&gt;&lt;titles&gt;&lt;title&gt;Fast construction of panoramic images for cystoscopic exploration&lt;/title&gt;&lt;secondary-title&gt;Comput Med Imaging Graph&lt;/secondary-title&gt;&lt;/titles&gt;&lt;periodical&gt;&lt;full-title&gt;Comput Med Imaging Graph&lt;/full-title&gt;&lt;/periodical&gt;&lt;pages&gt;579-92&lt;/pages&gt;&lt;volume&gt;34&lt;/volume&gt;&lt;number&gt;7&lt;/number&gt;&lt;edition&gt;2010/03/13&lt;/edition&gt;&lt;dates&gt;&lt;year&gt;2010&lt;/year&gt;&lt;pub-dates&gt;&lt;date&gt;Oct&lt;/date&gt;&lt;/pub-dates&gt;&lt;/dates&gt;&lt;isbn&gt;1879-0771 (Electronic)&amp;#xD;0895-6111 (Linking)&lt;/isbn&gt;&lt;accession-num&gt;20223636&lt;/accession-num&gt;&lt;urls&gt;&lt;related-urls&gt;&lt;url&gt;http://www.ncbi.nlm.nih.gov/pubmed/20223636&lt;/url&gt;&lt;/related-urls&gt;&lt;/urls&gt;&lt;electronic-resource-num&gt;S0895-6111(10)00027-3 [pii]&amp;#xD;10.1016/j.compmedimag.2010.02.002&lt;/electronic-resource-num&gt;&lt;language&gt;eng&lt;/language&gt;&lt;/record&gt;&lt;/Cite&gt;&lt;/EndNote&gt;</w:instrText>
      </w:r>
      <w:r w:rsidR="00D8170C">
        <w:fldChar w:fldCharType="separate"/>
      </w:r>
      <w:r w:rsidR="00D8170C">
        <w:rPr>
          <w:noProof/>
        </w:rPr>
        <w:t>(</w:t>
      </w:r>
      <w:hyperlink w:anchor="_ENREF_8" w:tooltip="Hernandez-Mier, 2010 #36" w:history="1">
        <w:r w:rsidR="00A07040">
          <w:rPr>
            <w:noProof/>
          </w:rPr>
          <w:t>Hernandez-Mier et al., 2010</w:t>
        </w:r>
      </w:hyperlink>
      <w:r w:rsidR="00D8170C">
        <w:rPr>
          <w:noProof/>
        </w:rPr>
        <w:t>)</w:t>
      </w:r>
      <w:r w:rsidR="00D8170C">
        <w:fldChar w:fldCharType="end"/>
      </w:r>
      <w:r w:rsidR="008C4836">
        <w:t xml:space="preserve"> </w:t>
      </w:r>
      <w:r w:rsidR="00D8170C">
        <w:t>or mutual information</w:t>
      </w:r>
      <w:r w:rsidR="004248D3">
        <w:t xml:space="preserve"> </w:t>
      </w:r>
      <w:r w:rsidR="00D8170C">
        <w:fldChar w:fldCharType="begin"/>
      </w:r>
      <w:r w:rsidR="00D8170C">
        <w:instrText xml:space="preserve"> ADDIN EN.CITE &lt;EndNote&gt;&lt;Cite&gt;&lt;Author&gt;Miranda-Luna&lt;/Author&gt;&lt;Year&gt;2008&lt;/Year&gt;&lt;RecNum&gt;5&lt;/RecNum&gt;&lt;DisplayText&gt;(Miranda-Luna et al., 2008)&lt;/DisplayText&gt;&lt;record&gt;&lt;rec-number&gt;5&lt;/rec-number&gt;&lt;foreign-keys&gt;&lt;key app="EN" db-id="etre5errtatvzjexx5pv5vaqpvt2ezrddwvf"&gt;5&lt;/key&gt;&lt;/foreign-keys&gt;&lt;ref-type name="Journal Article"&gt;17&lt;/ref-type&gt;&lt;contributors&gt;&lt;authors&gt;&lt;author&gt;Miranda-Luna, Rosebet&lt;/author&gt;&lt;author&gt;Daul, Christian&lt;/author&gt;&lt;author&gt;Blondel, Walter C. P. M.&lt;/author&gt;&lt;author&gt;Hernandez-Mier, Yahir&lt;/author&gt;&lt;author&gt;Wolf, Didier&lt;/author&gt;&lt;author&gt;Guillemin, Francois&lt;/author&gt;&lt;/authors&gt;&lt;/contributors&gt;&lt;auth-address&gt;Universidad Tecnologica de la Mixteca, Carretera a Acatlima km. 2.5, Huajuapan de Leon, San Luis Potosi, Mexico&lt;/auth-address&gt;&lt;titles&gt;&lt;title&gt;Mosaicing of bladder endoscopic image sequences: Distortion calibration and registration algorithm&lt;/title&gt;&lt;secondary-title&gt;IEEE Transactions on Biomedical Engineering&lt;/secondary-title&gt;&lt;/titles&gt;&lt;periodical&gt;&lt;full-title&gt;IEEE Transactions on Biomedical Engineering&lt;/full-title&gt;&lt;/periodical&gt;&lt;pages&gt;541-553&lt;/pages&gt;&lt;volume&gt;55&lt;/volume&gt;&lt;number&gt;Compendex&lt;/number&gt;&lt;keywords&gt;&lt;keyword&gt;Medical imaging&lt;/keyword&gt;&lt;keyword&gt;Algorithms&lt;/keyword&gt;&lt;keyword&gt;Diagnosis&lt;/keyword&gt;&lt;keyword&gt;Image registration&lt;/keyword&gt;&lt;keyword&gt;Oncology&lt;/keyword&gt;&lt;/keywords&gt;&lt;dates&gt;&lt;year&gt;2008&lt;/year&gt;&lt;/dates&gt;&lt;pub-location&gt;445 Hoes Lane - P.O.Box 1331, Piscataway, NJ 08855-1331, United States&lt;/pub-location&gt;&lt;publisher&gt;Inst. of Elec. and Elec. Eng. Computer Society&lt;/publisher&gt;&lt;isbn&gt;00189294&lt;/isbn&gt;&lt;urls&gt;&lt;related-urls&gt;&lt;url&gt;http://dx.doi.org/10.1109/TBME.2007.903520&lt;/url&gt;&lt;/related-urls&gt;&lt;/urls&gt;&lt;/record&gt;&lt;/Cite&gt;&lt;/EndNote&gt;</w:instrText>
      </w:r>
      <w:r w:rsidR="00D8170C">
        <w:fldChar w:fldCharType="separate"/>
      </w:r>
      <w:r w:rsidR="00D8170C">
        <w:rPr>
          <w:noProof/>
        </w:rPr>
        <w:t>(</w:t>
      </w:r>
      <w:hyperlink w:anchor="_ENREF_14" w:tooltip="Miranda-Luna, 2008 #5" w:history="1">
        <w:r w:rsidR="00A07040">
          <w:rPr>
            <w:noProof/>
          </w:rPr>
          <w:t>Miranda-Luna et al., 2008</w:t>
        </w:r>
      </w:hyperlink>
      <w:r w:rsidR="00D8170C">
        <w:rPr>
          <w:noProof/>
        </w:rPr>
        <w:t>)</w:t>
      </w:r>
      <w:r w:rsidR="00D8170C">
        <w:fldChar w:fldCharType="end"/>
      </w:r>
      <w:r w:rsidR="00D8170C">
        <w:t>, such</w:t>
      </w:r>
      <w:r>
        <w:t xml:space="preserve"> methods are </w:t>
      </w:r>
      <w:r w:rsidR="00D8170C">
        <w:t xml:space="preserve">more </w:t>
      </w:r>
      <w:r>
        <w:t>computa</w:t>
      </w:r>
      <w:r w:rsidR="001E4B55">
        <w:t>tion</w:t>
      </w:r>
      <w:r w:rsidR="00C33A1B">
        <w:t xml:space="preserve">ally exhaustive. </w:t>
      </w:r>
      <w:r w:rsidR="00342ED2">
        <w:t>Alternatively, f</w:t>
      </w:r>
      <w:r w:rsidR="00C33A1B">
        <w:t xml:space="preserve">eature-based frame matching is achieved in </w:t>
      </w:r>
      <w:r w:rsidR="00342ED2">
        <w:t xml:space="preserve">two steps: feature matching and pruning by </w:t>
      </w:r>
      <w:proofErr w:type="spellStart"/>
      <w:r w:rsidR="00342ED2" w:rsidRPr="00342ED2">
        <w:rPr>
          <w:i/>
        </w:rPr>
        <w:t>RANdom</w:t>
      </w:r>
      <w:proofErr w:type="spellEnd"/>
      <w:r w:rsidR="00342ED2" w:rsidRPr="00342ED2">
        <w:rPr>
          <w:i/>
        </w:rPr>
        <w:t xml:space="preserve"> </w:t>
      </w:r>
      <w:proofErr w:type="spellStart"/>
      <w:r w:rsidR="00342ED2" w:rsidRPr="00342ED2">
        <w:rPr>
          <w:i/>
        </w:rPr>
        <w:t>SAmple</w:t>
      </w:r>
      <w:proofErr w:type="spellEnd"/>
      <w:r w:rsidR="00342ED2" w:rsidRPr="00342ED2">
        <w:rPr>
          <w:i/>
        </w:rPr>
        <w:t xml:space="preserve"> </w:t>
      </w:r>
      <w:proofErr w:type="spellStart"/>
      <w:r w:rsidR="00342ED2" w:rsidRPr="00342ED2">
        <w:rPr>
          <w:i/>
        </w:rPr>
        <w:t>Concensus</w:t>
      </w:r>
      <w:proofErr w:type="spellEnd"/>
      <w:r w:rsidR="00342ED2">
        <w:t xml:space="preserve"> (RANSAC). </w:t>
      </w:r>
      <w:r w:rsidR="00CD0949">
        <w:t xml:space="preserve">In attempting to match a pair of </w:t>
      </w:r>
      <w:proofErr w:type="gramStart"/>
      <w:r w:rsidR="00CD0949">
        <w:t xml:space="preserve">frames </w:t>
      </w:r>
      <w:proofErr w:type="gramEnd"/>
      <m:oMath>
        <m:r>
          <w:rPr>
            <w:rFonts w:ascii="Cambria Math" w:hAnsi="Cambria Math"/>
          </w:rPr>
          <m:t>I↔I'</m:t>
        </m:r>
      </m:oMath>
      <w:r w:rsidR="00CD0949">
        <w:t xml:space="preserve">, the features themselves are first compared by computing the Euclidean distances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i</m:t>
                </m:r>
              </m:sub>
            </m:sSub>
            <m:r>
              <w:rPr>
                <w:rFonts w:ascii="Cambria Math" w:hAnsi="Cambria Math"/>
              </w:rPr>
              <m:t>-</m:t>
            </m:r>
            <m:sSubSup>
              <m:sSubSupPr>
                <m:ctrlPr>
                  <w:rPr>
                    <w:rFonts w:ascii="Cambria Math" w:hAnsi="Cambria Math"/>
                    <w:i/>
                  </w:rPr>
                </m:ctrlPr>
              </m:sSubSupPr>
              <m:e>
                <m:r>
                  <w:rPr>
                    <w:rFonts w:ascii="Cambria Math" w:hAnsi="Cambria Math"/>
                  </w:rPr>
                  <m:t>D</m:t>
                </m:r>
              </m:e>
              <m:sub>
                <m:r>
                  <w:rPr>
                    <w:rFonts w:ascii="Cambria Math" w:hAnsi="Cambria Math"/>
                  </w:rPr>
                  <m:t>j</m:t>
                </m:r>
              </m:sub>
              <m:sup>
                <m:r>
                  <w:rPr>
                    <w:rFonts w:ascii="Cambria Math" w:hAnsi="Cambria Math"/>
                  </w:rPr>
                  <m:t>'</m:t>
                </m:r>
              </m:sup>
            </m:sSubSup>
          </m:e>
        </m:d>
      </m:oMath>
      <w:r w:rsidR="00CD0949">
        <w:t xml:space="preserve"> for each possible </w:t>
      </w:r>
      <w:r w:rsidR="007C6B22">
        <w:t>feature</w:t>
      </w:r>
      <w:r w:rsidR="00CD0949">
        <w:t xml:space="preserve"> pair </w:t>
      </w:r>
      <m:oMath>
        <m:r>
          <w:rPr>
            <w:rFonts w:ascii="Cambria Math" w:hAnsi="Cambria Math"/>
          </w:rPr>
          <m:t>(i,j)</m:t>
        </m:r>
      </m:oMath>
      <w:r w:rsidR="00CD0949">
        <w:t>.</w:t>
      </w:r>
      <w:r w:rsidR="007C6B22">
        <w:t xml:space="preserve"> A </w:t>
      </w:r>
      <w:r w:rsidR="00C37D1B">
        <w:t xml:space="preserve">pair </w:t>
      </w:r>
      <m:oMath>
        <m:r>
          <w:rPr>
            <w:rFonts w:ascii="Cambria Math" w:hAnsi="Cambria Math"/>
          </w:rPr>
          <m:t>(i,j)</m:t>
        </m:r>
      </m:oMath>
      <w:r w:rsidR="00C37D1B">
        <w:t xml:space="preserve"> is determined to match if both are mutual nearest neighbors separated by a distance </w:t>
      </w:r>
      <m:oMath>
        <m:sSub>
          <m:sSubPr>
            <m:ctrlPr>
              <w:rPr>
                <w:rFonts w:ascii="Cambria Math" w:hAnsi="Cambria Math"/>
                <w:i/>
              </w:rPr>
            </m:ctrlPr>
          </m:sSubPr>
          <m:e>
            <m:r>
              <w:rPr>
                <w:rFonts w:ascii="Cambria Math" w:hAnsi="Cambria Math"/>
              </w:rPr>
              <m:t>d</m:t>
            </m:r>
          </m:e>
          <m:sub>
            <m:r>
              <w:rPr>
                <w:rFonts w:ascii="Cambria Math" w:hAnsi="Cambria Math"/>
              </w:rPr>
              <m:t>nn</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D</m:t>
                </m:r>
              </m:e>
              <m:sub>
                <m:r>
                  <w:rPr>
                    <w:rFonts w:ascii="Cambria Math" w:hAnsi="Cambria Math"/>
                  </w:rPr>
                  <m:t>i</m:t>
                </m:r>
              </m:sub>
            </m:sSub>
            <m:r>
              <w:rPr>
                <w:rFonts w:ascii="Cambria Math" w:hAnsi="Cambria Math"/>
              </w:rPr>
              <m:t>-</m:t>
            </m:r>
            <m:sSubSup>
              <m:sSubSupPr>
                <m:ctrlPr>
                  <w:rPr>
                    <w:rFonts w:ascii="Cambria Math" w:hAnsi="Cambria Math"/>
                    <w:i/>
                  </w:rPr>
                </m:ctrlPr>
              </m:sSubSupPr>
              <m:e>
                <m:r>
                  <w:rPr>
                    <w:rFonts w:ascii="Cambria Math" w:hAnsi="Cambria Math"/>
                  </w:rPr>
                  <m:t>D</m:t>
                </m:r>
              </m:e>
              <m:sub>
                <m:r>
                  <w:rPr>
                    <w:rFonts w:ascii="Cambria Math" w:hAnsi="Cambria Math"/>
                  </w:rPr>
                  <m:t>j</m:t>
                </m:r>
              </m:sub>
              <m:sup>
                <m:r>
                  <w:rPr>
                    <w:rFonts w:ascii="Cambria Math" w:hAnsi="Cambria Math"/>
                  </w:rPr>
                  <m:t>'</m:t>
                </m:r>
              </m:sup>
            </m:sSubSup>
          </m:e>
        </m:d>
      </m:oMath>
      <w:r w:rsidR="00C37D1B">
        <w:t xml:space="preserve"> in feature space, and if</w:t>
      </w:r>
    </w:p>
    <w:p w:rsidR="00CD0949" w:rsidRDefault="00CD0949" w:rsidP="0087403A"/>
    <w:p w:rsidR="00C37D1B" w:rsidRPr="00C750E6" w:rsidRDefault="00B45948" w:rsidP="00C37D1B">
      <w:pPr>
        <w:ind w:firstLine="0"/>
      </w:pPr>
      <m:oMathPara>
        <m:oMath>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2nn</m:t>
                  </m:r>
                </m:sub>
              </m:sSub>
            </m:num>
            <m:den>
              <m:sSub>
                <m:sSubPr>
                  <m:ctrlPr>
                    <w:rPr>
                      <w:rFonts w:ascii="Cambria Math" w:hAnsi="Cambria Math"/>
                      <w:i/>
                    </w:rPr>
                  </m:ctrlPr>
                </m:sSubPr>
                <m:e>
                  <m:r>
                    <w:rPr>
                      <w:rFonts w:ascii="Cambria Math" w:hAnsi="Cambria Math"/>
                    </w:rPr>
                    <m:t>d</m:t>
                  </m:r>
                </m:e>
                <m:sub>
                  <m:r>
                    <w:rPr>
                      <w:rFonts w:ascii="Cambria Math" w:hAnsi="Cambria Math"/>
                    </w:rPr>
                    <m:t>nn</m:t>
                  </m:r>
                </m:sub>
              </m:sSub>
            </m:den>
          </m:f>
          <m:r>
            <w:rPr>
              <w:rFonts w:ascii="Cambria Math" w:hAnsi="Cambria Math"/>
            </w:rPr>
            <m:t>&gt;ϵ</m:t>
          </m:r>
        </m:oMath>
      </m:oMathPara>
    </w:p>
    <w:p w:rsidR="00C37D1B" w:rsidRDefault="00C37D1B" w:rsidP="00C37D1B">
      <w:pPr>
        <w:ind w:firstLine="0"/>
      </w:pPr>
    </w:p>
    <w:p w:rsidR="00CD0949" w:rsidRDefault="00C37D1B" w:rsidP="00C37D1B">
      <w:pPr>
        <w:ind w:firstLine="0"/>
      </w:pPr>
      <w:proofErr w:type="gramStart"/>
      <w:r>
        <w:t>where</w:t>
      </w:r>
      <w:proofErr w:type="gramEnd"/>
      <w:r>
        <w:t xml:space="preserve"> </w:t>
      </w:r>
      <m:oMath>
        <m:sSub>
          <m:sSubPr>
            <m:ctrlPr>
              <w:rPr>
                <w:rFonts w:ascii="Cambria Math" w:hAnsi="Cambria Math"/>
                <w:i/>
              </w:rPr>
            </m:ctrlPr>
          </m:sSubPr>
          <m:e>
            <m:r>
              <w:rPr>
                <w:rFonts w:ascii="Cambria Math" w:hAnsi="Cambria Math"/>
              </w:rPr>
              <m:t>d</m:t>
            </m:r>
          </m:e>
          <m:sub>
            <m:r>
              <w:rPr>
                <w:rFonts w:ascii="Cambria Math" w:hAnsi="Cambria Math"/>
              </w:rPr>
              <m:t>2nn</m:t>
            </m:r>
          </m:sub>
        </m:sSub>
      </m:oMath>
      <w:r>
        <w:t xml:space="preserve"> is the s</w:t>
      </w:r>
      <w:proofErr w:type="spellStart"/>
      <w:r>
        <w:t>econd</w:t>
      </w:r>
      <w:proofErr w:type="spellEnd"/>
      <w:r>
        <w:t xml:space="preserve"> nearest neighbor </w:t>
      </w:r>
      <w:r w:rsidR="00164D76">
        <w:t xml:space="preserve">distance </w:t>
      </w:r>
      <w:r>
        <w:t xml:space="preserve">of either feature and </w:t>
      </w:r>
      <m:oMath>
        <m:r>
          <w:rPr>
            <w:rFonts w:ascii="Cambria Math" w:hAnsi="Cambria Math"/>
          </w:rPr>
          <m:t>ϵ</m:t>
        </m:r>
      </m:oMath>
      <w:r>
        <w:t xml:space="preserve"> is a predetermined threshold greater than 1 (</w:t>
      </w:r>
      <w:r w:rsidR="00A73AB1" w:rsidRPr="00A73AB1">
        <w:rPr>
          <w:b/>
        </w:rPr>
        <w:fldChar w:fldCharType="begin"/>
      </w:r>
      <w:r w:rsidR="00A73AB1" w:rsidRPr="00A73AB1">
        <w:rPr>
          <w:b/>
        </w:rPr>
        <w:instrText xml:space="preserve"> REF _Ref295392336 \h  \* MERGEFORMAT </w:instrText>
      </w:r>
      <w:r w:rsidR="00A73AB1" w:rsidRPr="00A73AB1">
        <w:rPr>
          <w:b/>
        </w:rPr>
      </w:r>
      <w:r w:rsidR="00A73AB1" w:rsidRPr="00A73AB1">
        <w:rPr>
          <w:b/>
        </w:rPr>
        <w:fldChar w:fldCharType="separate"/>
      </w:r>
      <w:r w:rsidR="007268B5" w:rsidRPr="007268B5">
        <w:rPr>
          <w:b/>
        </w:rPr>
        <w:t xml:space="preserve">Figure </w:t>
      </w:r>
      <w:r w:rsidR="007268B5" w:rsidRPr="007268B5">
        <w:rPr>
          <w:b/>
          <w:noProof/>
        </w:rPr>
        <w:t>6</w:t>
      </w:r>
      <w:r w:rsidR="00A73AB1" w:rsidRPr="00A73AB1">
        <w:rPr>
          <w:b/>
        </w:rPr>
        <w:fldChar w:fldCharType="end"/>
      </w:r>
      <w:r w:rsidRPr="009C7AD5">
        <w:rPr>
          <w:b/>
        </w:rPr>
        <w:t>b</w:t>
      </w:r>
      <w:r>
        <w:t>).</w:t>
      </w:r>
    </w:p>
    <w:p w:rsidR="003548FE" w:rsidRPr="00E1077A" w:rsidRDefault="003548FE" w:rsidP="00C37D1B">
      <w:r>
        <w:t>For local matching of sequential frames</w:t>
      </w:r>
      <w:r w:rsidR="00100983">
        <w:t xml:space="preserve">, </w:t>
      </w:r>
      <w:r>
        <w:t>rigorous calcula</w:t>
      </w:r>
      <w:r w:rsidR="00C37D1B">
        <w:t xml:space="preserve">tion of every possible feature pair </w:t>
      </w:r>
      <w:r>
        <w:t>is not necessary. Rather,</w:t>
      </w:r>
      <w:r w:rsidR="00E1077A">
        <w:t xml:space="preserve"> each feature is compared only to those features falling within a limited </w:t>
      </w:r>
      <w:proofErr w:type="spellStart"/>
      <w:r w:rsidR="00E1077A">
        <w:t>subregion</w:t>
      </w:r>
      <w:proofErr w:type="spellEnd"/>
      <w:r w:rsidR="00E1077A">
        <w:t xml:space="preserve"> of the two images. This more expedient approach, known as </w:t>
      </w:r>
      <w:r w:rsidR="00E1077A">
        <w:rPr>
          <w:i/>
        </w:rPr>
        <w:t>guided matching</w:t>
      </w:r>
      <w:r w:rsidR="00E1077A">
        <w:t>, leverages the fact that the endoscope undergoes only limited motion between subsequent frames, and thus displacement of features can be presumed to be small.</w:t>
      </w:r>
      <w:r w:rsidR="004248D3">
        <w:t xml:space="preserve"> Here, we impose a maximum displacement equal to 25% of the frame width for local matching of sequential frames.</w:t>
      </w:r>
    </w:p>
    <w:p w:rsidR="004213E8" w:rsidRPr="008801D6" w:rsidRDefault="004213E8" w:rsidP="00E1077A">
      <w:r>
        <w:t xml:space="preserve">In the second step, </w:t>
      </w:r>
      <w:r w:rsidR="00095D63">
        <w:t>a geometric transformation</w:t>
      </w:r>
      <w:r w:rsidR="004623D2">
        <w:t xml:space="preserve"> function</w:t>
      </w:r>
      <w:r w:rsidR="00095D63">
        <w:t xml:space="preserve"> </w:t>
      </w:r>
      <m:oMath>
        <m:r>
          <w:rPr>
            <w:rFonts w:ascii="Cambria Math" w:hAnsi="Cambria Math"/>
          </w:rPr>
          <m:t>T</m:t>
        </m:r>
      </m:oMath>
      <w:r w:rsidR="00095D63">
        <w:t xml:space="preserve"> is computed from the spatial arrangement of the matched features such </w:t>
      </w:r>
      <w:proofErr w:type="gramStart"/>
      <w:r w:rsidR="00095D63">
        <w:t xml:space="preserve">that </w:t>
      </w:r>
      <w:proofErr w:type="gramEnd"/>
      <m:oMath>
        <m:r>
          <w:rPr>
            <w:rFonts w:ascii="Cambria Math" w:hAnsi="Cambria Math"/>
          </w:rPr>
          <m:t>x'=T(x)</m:t>
        </m:r>
      </m:oMath>
      <w:r w:rsidR="00095D63">
        <w:t xml:space="preserve">. Because not all matches are consistent with a single transformation, </w:t>
      </w:r>
      <m:oMath>
        <m:r>
          <w:rPr>
            <w:rFonts w:ascii="Cambria Math" w:hAnsi="Cambria Math"/>
          </w:rPr>
          <m:t>T</m:t>
        </m:r>
      </m:oMath>
      <w:r w:rsidR="005C3ED0">
        <w:t xml:space="preserve"> is computed on the basis of the greatest number of inliers arising from RANSAC</w:t>
      </w:r>
      <w:r w:rsidR="009C7AD5">
        <w:t xml:space="preserve"> (</w:t>
      </w:r>
      <w:r w:rsidR="00A73AB1" w:rsidRPr="00A73AB1">
        <w:rPr>
          <w:b/>
        </w:rPr>
        <w:fldChar w:fldCharType="begin"/>
      </w:r>
      <w:r w:rsidR="00A73AB1" w:rsidRPr="00A73AB1">
        <w:rPr>
          <w:b/>
        </w:rPr>
        <w:instrText xml:space="preserve"> REF _Ref295392336 \h  \* MERGEFORMAT </w:instrText>
      </w:r>
      <w:r w:rsidR="00A73AB1" w:rsidRPr="00A73AB1">
        <w:rPr>
          <w:b/>
        </w:rPr>
      </w:r>
      <w:r w:rsidR="00A73AB1" w:rsidRPr="00A73AB1">
        <w:rPr>
          <w:b/>
        </w:rPr>
        <w:fldChar w:fldCharType="separate"/>
      </w:r>
      <w:r w:rsidR="007268B5" w:rsidRPr="007268B5">
        <w:rPr>
          <w:b/>
        </w:rPr>
        <w:t xml:space="preserve">Figure </w:t>
      </w:r>
      <w:r w:rsidR="007268B5" w:rsidRPr="007268B5">
        <w:rPr>
          <w:b/>
          <w:noProof/>
        </w:rPr>
        <w:t>6</w:t>
      </w:r>
      <w:r w:rsidR="00A73AB1" w:rsidRPr="00A73AB1">
        <w:rPr>
          <w:b/>
        </w:rPr>
        <w:fldChar w:fldCharType="end"/>
      </w:r>
      <w:r w:rsidR="009C7AD5" w:rsidRPr="009C7AD5">
        <w:rPr>
          <w:b/>
        </w:rPr>
        <w:t>c</w:t>
      </w:r>
      <w:r w:rsidR="009C7AD5">
        <w:t>)</w:t>
      </w:r>
      <w:r w:rsidR="005C3ED0">
        <w:t>.  For this app</w:t>
      </w:r>
      <w:r w:rsidR="007416A6">
        <w:t>lication, the transform</w:t>
      </w:r>
      <w:r w:rsidR="008801D6">
        <w:t xml:space="preserve">ation relating matched feature </w:t>
      </w:r>
      <w:proofErr w:type="spellStart"/>
      <w:r w:rsidR="008801D6">
        <w:t>keypoints</w:t>
      </w:r>
      <w:proofErr w:type="spellEnd"/>
      <w:r w:rsidR="008801D6">
        <w:t xml:space="preserve"> </w:t>
      </w:r>
      <m:oMath>
        <m:r>
          <w:rPr>
            <w:rFonts w:ascii="Cambria Math" w:hAnsi="Cambria Math"/>
          </w:rPr>
          <m:t>x↔x'</m:t>
        </m:r>
      </m:oMath>
      <w:r w:rsidR="008801D6">
        <w:t xml:space="preserve"> is modeled as a planar </w:t>
      </w:r>
      <w:proofErr w:type="gramStart"/>
      <w:r w:rsidR="008801D6">
        <w:t xml:space="preserve">homography </w:t>
      </w:r>
      <w:proofErr w:type="gramEnd"/>
      <m:oMath>
        <m:r>
          <w:rPr>
            <w:rFonts w:ascii="Cambria Math" w:hAnsi="Cambria Math"/>
          </w:rPr>
          <m:t>H</m:t>
        </m:r>
      </m:oMath>
      <w:r w:rsidR="0087403A">
        <w:t>, such that</w:t>
      </w:r>
    </w:p>
    <w:p w:rsidR="00B972C5" w:rsidRDefault="00B972C5" w:rsidP="001D3484">
      <w:pPr>
        <w:ind w:firstLine="720"/>
      </w:pPr>
    </w:p>
    <w:p w:rsidR="00B972C5" w:rsidRPr="0016276A" w:rsidRDefault="00B45948" w:rsidP="001D3484">
      <w:pPr>
        <w:ind w:firstLine="720"/>
      </w:pPr>
      <m:oMathPara>
        <m:oMath>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x'ω</m:t>
                    </m:r>
                  </m:e>
                </m:mr>
                <m:mr>
                  <m:e>
                    <m:r>
                      <w:rPr>
                        <w:rFonts w:ascii="Cambria Math" w:hAnsi="Cambria Math"/>
                      </w:rPr>
                      <m:t>y'ω</m:t>
                    </m:r>
                  </m:e>
                </m:mr>
                <m:mr>
                  <m:e>
                    <m:r>
                      <w:rPr>
                        <w:rFonts w:ascii="Cambria Math" w:hAnsi="Cambria Math"/>
                      </w:rPr>
                      <m:t>ω</m:t>
                    </m:r>
                  </m:e>
                </m:mr>
              </m:m>
            </m:e>
          </m:d>
          <m:r>
            <w:rPr>
              <w:rFonts w:ascii="Cambria Math" w:hAnsi="Cambria Math"/>
            </w:rPr>
            <m:t>=H</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x</m:t>
                    </m:r>
                  </m:e>
                </m:mr>
                <m:mr>
                  <m:e>
                    <m:r>
                      <w:rPr>
                        <w:rFonts w:ascii="Cambria Math" w:hAnsi="Cambria Math"/>
                      </w:rPr>
                      <m:t>y</m:t>
                    </m:r>
                  </m:e>
                </m:mr>
                <m:mr>
                  <m:e>
                    <m:r>
                      <w:rPr>
                        <w:rFonts w:ascii="Cambria Math" w:hAnsi="Cambria Math"/>
                      </w:rPr>
                      <m:t>1</m:t>
                    </m:r>
                  </m:e>
                </m:mr>
              </m:m>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h</m:t>
                        </m:r>
                      </m:e>
                      <m:sub>
                        <m:r>
                          <w:rPr>
                            <w:rFonts w:ascii="Cambria Math" w:hAnsi="Cambria Math"/>
                          </w:rPr>
                          <m:t>11</m:t>
                        </m:r>
                      </m:sub>
                    </m:sSub>
                  </m:e>
                  <m:e>
                    <m:sSub>
                      <m:sSubPr>
                        <m:ctrlPr>
                          <w:rPr>
                            <w:rFonts w:ascii="Cambria Math" w:hAnsi="Cambria Math"/>
                            <w:i/>
                          </w:rPr>
                        </m:ctrlPr>
                      </m:sSubPr>
                      <m:e>
                        <m:r>
                          <w:rPr>
                            <w:rFonts w:ascii="Cambria Math" w:hAnsi="Cambria Math"/>
                          </w:rPr>
                          <m:t>h</m:t>
                        </m:r>
                      </m:e>
                      <m:sub>
                        <m:r>
                          <w:rPr>
                            <w:rFonts w:ascii="Cambria Math" w:hAnsi="Cambria Math"/>
                          </w:rPr>
                          <m:t>12</m:t>
                        </m:r>
                      </m:sub>
                    </m:sSub>
                  </m:e>
                  <m:e>
                    <m:sSub>
                      <m:sSubPr>
                        <m:ctrlPr>
                          <w:rPr>
                            <w:rFonts w:ascii="Cambria Math" w:hAnsi="Cambria Math"/>
                            <w:i/>
                          </w:rPr>
                        </m:ctrlPr>
                      </m:sSubPr>
                      <m:e>
                        <m:r>
                          <w:rPr>
                            <w:rFonts w:ascii="Cambria Math" w:hAnsi="Cambria Math"/>
                          </w:rPr>
                          <m:t>h</m:t>
                        </m:r>
                      </m:e>
                      <m:sub>
                        <m:r>
                          <w:rPr>
                            <w:rFonts w:ascii="Cambria Math" w:hAnsi="Cambria Math"/>
                          </w:rPr>
                          <m:t>13</m:t>
                        </m:r>
                      </m:sub>
                    </m:sSub>
                  </m:e>
                </m:mr>
                <m:mr>
                  <m:e>
                    <m:sSub>
                      <m:sSubPr>
                        <m:ctrlPr>
                          <w:rPr>
                            <w:rFonts w:ascii="Cambria Math" w:hAnsi="Cambria Math"/>
                            <w:i/>
                          </w:rPr>
                        </m:ctrlPr>
                      </m:sSubPr>
                      <m:e>
                        <m:r>
                          <w:rPr>
                            <w:rFonts w:ascii="Cambria Math" w:hAnsi="Cambria Math"/>
                          </w:rPr>
                          <m:t>h</m:t>
                        </m:r>
                      </m:e>
                      <m:sub>
                        <m:r>
                          <w:rPr>
                            <w:rFonts w:ascii="Cambria Math" w:hAnsi="Cambria Math"/>
                          </w:rPr>
                          <m:t>21</m:t>
                        </m:r>
                      </m:sub>
                    </m:sSub>
                  </m:e>
                  <m:e>
                    <m:sSub>
                      <m:sSubPr>
                        <m:ctrlPr>
                          <w:rPr>
                            <w:rFonts w:ascii="Cambria Math" w:hAnsi="Cambria Math"/>
                            <w:i/>
                          </w:rPr>
                        </m:ctrlPr>
                      </m:sSubPr>
                      <m:e>
                        <m:r>
                          <w:rPr>
                            <w:rFonts w:ascii="Cambria Math" w:hAnsi="Cambria Math"/>
                          </w:rPr>
                          <m:t>h</m:t>
                        </m:r>
                      </m:e>
                      <m:sub>
                        <m:r>
                          <w:rPr>
                            <w:rFonts w:ascii="Cambria Math" w:hAnsi="Cambria Math"/>
                          </w:rPr>
                          <m:t>22</m:t>
                        </m:r>
                      </m:sub>
                    </m:sSub>
                  </m:e>
                  <m:e>
                    <m:sSub>
                      <m:sSubPr>
                        <m:ctrlPr>
                          <w:rPr>
                            <w:rFonts w:ascii="Cambria Math" w:hAnsi="Cambria Math"/>
                            <w:i/>
                          </w:rPr>
                        </m:ctrlPr>
                      </m:sSubPr>
                      <m:e>
                        <m:r>
                          <w:rPr>
                            <w:rFonts w:ascii="Cambria Math" w:hAnsi="Cambria Math"/>
                          </w:rPr>
                          <m:t>h</m:t>
                        </m:r>
                      </m:e>
                      <m:sub>
                        <m:r>
                          <w:rPr>
                            <w:rFonts w:ascii="Cambria Math" w:hAnsi="Cambria Math"/>
                          </w:rPr>
                          <m:t>23</m:t>
                        </m:r>
                      </m:sub>
                    </m:sSub>
                  </m:e>
                </m:mr>
                <m:mr>
                  <m:e>
                    <m:sSub>
                      <m:sSubPr>
                        <m:ctrlPr>
                          <w:rPr>
                            <w:rFonts w:ascii="Cambria Math" w:hAnsi="Cambria Math"/>
                            <w:i/>
                          </w:rPr>
                        </m:ctrlPr>
                      </m:sSubPr>
                      <m:e>
                        <m:r>
                          <w:rPr>
                            <w:rFonts w:ascii="Cambria Math" w:hAnsi="Cambria Math"/>
                          </w:rPr>
                          <m:t>h</m:t>
                        </m:r>
                      </m:e>
                      <m:sub>
                        <m:r>
                          <w:rPr>
                            <w:rFonts w:ascii="Cambria Math" w:hAnsi="Cambria Math"/>
                          </w:rPr>
                          <m:t>31</m:t>
                        </m:r>
                      </m:sub>
                    </m:sSub>
                  </m:e>
                  <m:e>
                    <m:sSub>
                      <m:sSubPr>
                        <m:ctrlPr>
                          <w:rPr>
                            <w:rFonts w:ascii="Cambria Math" w:hAnsi="Cambria Math"/>
                            <w:i/>
                          </w:rPr>
                        </m:ctrlPr>
                      </m:sSubPr>
                      <m:e>
                        <m:r>
                          <w:rPr>
                            <w:rFonts w:ascii="Cambria Math" w:hAnsi="Cambria Math"/>
                          </w:rPr>
                          <m:t>h</m:t>
                        </m:r>
                      </m:e>
                      <m:sub>
                        <m:r>
                          <w:rPr>
                            <w:rFonts w:ascii="Cambria Math" w:hAnsi="Cambria Math"/>
                          </w:rPr>
                          <m:t>32</m:t>
                        </m:r>
                      </m:sub>
                    </m:sSub>
                  </m:e>
                  <m:e>
                    <m:r>
                      <w:rPr>
                        <w:rFonts w:ascii="Cambria Math" w:hAnsi="Cambria Math"/>
                      </w:rPr>
                      <m:t>1</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x</m:t>
                    </m:r>
                  </m:e>
                </m:mr>
                <m:mr>
                  <m:e>
                    <m:r>
                      <w:rPr>
                        <w:rFonts w:ascii="Cambria Math" w:hAnsi="Cambria Math"/>
                      </w:rPr>
                      <m:t>y</m:t>
                    </m:r>
                  </m:e>
                </m:mr>
                <m:mr>
                  <m:e>
                    <m:r>
                      <w:rPr>
                        <w:rFonts w:ascii="Cambria Math" w:hAnsi="Cambria Math"/>
                      </w:rPr>
                      <m:t>1</m:t>
                    </m:r>
                  </m:e>
                </m:mr>
              </m:m>
            </m:e>
          </m:d>
        </m:oMath>
      </m:oMathPara>
    </w:p>
    <w:p w:rsidR="0016276A" w:rsidRDefault="0016276A" w:rsidP="001D3484">
      <w:pPr>
        <w:ind w:firstLine="720"/>
      </w:pPr>
    </w:p>
    <w:p w:rsidR="00CF38DA" w:rsidRDefault="0016276A" w:rsidP="00CF5726">
      <w:pPr>
        <w:ind w:firstLine="0"/>
      </w:pPr>
      <w:r>
        <w:t xml:space="preserve">Finally, the total number of feature matches or inliers determine the validity of the frame </w:t>
      </w:r>
      <w:proofErr w:type="gramStart"/>
      <w:r>
        <w:t xml:space="preserve">match </w:t>
      </w:r>
      <w:proofErr w:type="gramEnd"/>
      <m:oMath>
        <m:r>
          <w:rPr>
            <w:rFonts w:ascii="Cambria Math" w:hAnsi="Cambria Math"/>
          </w:rPr>
          <m:t>I↔I'</m:t>
        </m:r>
      </m:oMath>
      <w:r>
        <w:t xml:space="preserve">. Here, we use a minimum of 16 feature matches to establish frame overlap. </w:t>
      </w:r>
    </w:p>
    <w:p w:rsidR="00094D04" w:rsidRDefault="00C22A40" w:rsidP="00C22A40">
      <w:pPr>
        <w:pStyle w:val="Heading2"/>
      </w:pPr>
      <w:r>
        <w:t>Frame Selection</w:t>
      </w:r>
    </w:p>
    <w:p w:rsidR="005427E1" w:rsidRPr="00354B9A" w:rsidRDefault="00C823FC" w:rsidP="00161A08">
      <w:r>
        <w:t>To m</w:t>
      </w:r>
      <w:r w:rsidR="005B5D53">
        <w:t xml:space="preserve">inimize processing time, only a </w:t>
      </w:r>
      <w:r>
        <w:t xml:space="preserve">subset of </w:t>
      </w:r>
      <m:oMath>
        <m:r>
          <w:rPr>
            <w:rFonts w:ascii="Cambria Math" w:hAnsi="Cambria Math"/>
          </w:rPr>
          <m:t xml:space="preserve"> n</m:t>
        </m:r>
      </m:oMath>
      <w:r w:rsidR="00131FE2">
        <w:t xml:space="preserve"> </w:t>
      </w:r>
      <w:r>
        <w:t xml:space="preserve">images </w:t>
      </w:r>
      <m:oMath>
        <m:sSub>
          <m:sSubPr>
            <m:ctrlPr>
              <w:rPr>
                <w:rFonts w:ascii="Cambria Math" w:hAnsi="Cambria Math"/>
                <w:i/>
              </w:rPr>
            </m:ctrlPr>
          </m:sSubPr>
          <m:e>
            <m:r>
              <w:rPr>
                <w:rFonts w:ascii="Cambria Math" w:hAnsi="Cambria Math"/>
              </w:rPr>
              <m:t>I</m:t>
            </m:r>
          </m:e>
          <m:sub>
            <m:r>
              <w:rPr>
                <w:rFonts w:ascii="Cambria Math" w:hAnsi="Cambria Math"/>
              </w:rPr>
              <m:t>0</m:t>
            </m:r>
          </m:sub>
        </m:sSub>
      </m:oMath>
      <w:r w:rsidR="00131FE2">
        <w:t xml:space="preserve"> to </w:t>
      </w:r>
      <m:oMath>
        <m:sSub>
          <m:sSubPr>
            <m:ctrlPr>
              <w:rPr>
                <w:rFonts w:ascii="Cambria Math" w:hAnsi="Cambria Math"/>
                <w:i/>
              </w:rPr>
            </m:ctrlPr>
          </m:sSubPr>
          <m:e>
            <m:r>
              <w:rPr>
                <w:rFonts w:ascii="Cambria Math" w:hAnsi="Cambria Math"/>
              </w:rPr>
              <m:t>I</m:t>
            </m:r>
          </m:e>
          <m:sub>
            <m:r>
              <w:rPr>
                <w:rFonts w:ascii="Cambria Math" w:hAnsi="Cambria Math"/>
              </w:rPr>
              <m:t>n-1</m:t>
            </m:r>
          </m:sub>
        </m:sSub>
      </m:oMath>
      <w:r w:rsidR="00CE0C4C">
        <w:t xml:space="preserve"> </w:t>
      </w:r>
      <w:r>
        <w:t xml:space="preserve">are selected </w:t>
      </w:r>
      <w:r w:rsidR="00131FE2">
        <w:t xml:space="preserve">from the total number of video </w:t>
      </w:r>
      <w:proofErr w:type="gramStart"/>
      <w:r w:rsidR="00131FE2">
        <w:t xml:space="preserve">frames </w:t>
      </w:r>
      <w:proofErr w:type="gramEnd"/>
      <m:oMath>
        <m:sSup>
          <m:sSupPr>
            <m:ctrlPr>
              <w:rPr>
                <w:rFonts w:ascii="Cambria Math" w:hAnsi="Cambria Math"/>
                <w:i/>
              </w:rPr>
            </m:ctrlPr>
          </m:sSupPr>
          <m:e>
            <m:r>
              <w:rPr>
                <w:rFonts w:ascii="Cambria Math" w:hAnsi="Cambria Math"/>
              </w:rPr>
              <m:t>I</m:t>
            </m:r>
          </m:e>
          <m:sup>
            <m:r>
              <w:rPr>
                <w:rFonts w:ascii="Cambria Math" w:hAnsi="Cambria Math"/>
              </w:rPr>
              <m:t>v</m:t>
            </m:r>
          </m:sup>
        </m:sSup>
      </m:oMath>
      <w:r w:rsidR="00067BC1">
        <w:t xml:space="preserve">. </w:t>
      </w:r>
      <w:r w:rsidR="005B5D53">
        <w:t xml:space="preserve"> For greater expediency, selection is performed concurrently with the local matching algorithm</w:t>
      </w:r>
      <w:r w:rsidR="00E358BC">
        <w:t xml:space="preserve"> of </w:t>
      </w:r>
      <w:r w:rsidR="00E358BC">
        <w:fldChar w:fldCharType="begin"/>
      </w:r>
      <w:r w:rsidR="00E358BC">
        <w:instrText xml:space="preserve"> REF _Ref288486699 \r \h </w:instrText>
      </w:r>
      <w:r w:rsidR="00E358BC">
        <w:fldChar w:fldCharType="separate"/>
      </w:r>
      <w:r w:rsidR="007268B5">
        <w:t>3.4</w:t>
      </w:r>
      <w:r w:rsidR="00E358BC">
        <w:fldChar w:fldCharType="end"/>
      </w:r>
      <w:r w:rsidR="005B5D53">
        <w:t xml:space="preserve">. </w:t>
      </w:r>
      <w:r w:rsidR="005427E1">
        <w:t xml:space="preserve">For each video frame </w:t>
      </w:r>
      <m:oMath>
        <m:sSubSup>
          <m:sSubSupPr>
            <m:ctrlPr>
              <w:rPr>
                <w:rFonts w:ascii="Cambria Math" w:hAnsi="Cambria Math"/>
                <w:i/>
              </w:rPr>
            </m:ctrlPr>
          </m:sSubSupPr>
          <m:e>
            <m:r>
              <w:rPr>
                <w:rFonts w:ascii="Cambria Math" w:hAnsi="Cambria Math"/>
              </w:rPr>
              <m:t>I</m:t>
            </m:r>
          </m:e>
          <m:sub>
            <m:r>
              <w:rPr>
                <w:rFonts w:ascii="Cambria Math" w:hAnsi="Cambria Math"/>
              </w:rPr>
              <m:t>k</m:t>
            </m:r>
          </m:sub>
          <m:sup>
            <m:r>
              <w:rPr>
                <w:rFonts w:ascii="Cambria Math" w:hAnsi="Cambria Math"/>
              </w:rPr>
              <m:t>v</m:t>
            </m:r>
          </m:sup>
        </m:sSubSup>
      </m:oMath>
      <w:r w:rsidR="00354B9A">
        <w:t xml:space="preserve"> selected, the image is added </w:t>
      </w:r>
      <w:proofErr w:type="gramStart"/>
      <w:r w:rsidR="00354B9A">
        <w:t xml:space="preserve">at </w:t>
      </w:r>
      <w:proofErr w:type="gramEnd"/>
      <m:oMath>
        <m:sSub>
          <m:sSubPr>
            <m:ctrlPr>
              <w:rPr>
                <w:rFonts w:ascii="Cambria Math" w:hAnsi="Cambria Math"/>
                <w:i/>
              </w:rPr>
            </m:ctrlPr>
          </m:sSubPr>
          <m:e>
            <m:r>
              <w:rPr>
                <w:rFonts w:ascii="Cambria Math" w:hAnsi="Cambria Math"/>
              </w:rPr>
              <m:t>I</m:t>
            </m:r>
          </m:e>
          <m:sub>
            <m:r>
              <w:rPr>
                <w:rFonts w:ascii="Cambria Math" w:hAnsi="Cambria Math"/>
              </w:rPr>
              <m:t>n</m:t>
            </m:r>
          </m:sub>
        </m:sSub>
      </m:oMath>
      <w:r w:rsidR="00B65437">
        <w:t xml:space="preserve">, where </w:t>
      </w:r>
      <m:oMath>
        <m:r>
          <w:rPr>
            <w:rFonts w:ascii="Cambria Math" w:hAnsi="Cambria Math"/>
          </w:rPr>
          <m:t>n</m:t>
        </m:r>
      </m:oMath>
      <w:r w:rsidR="00B65437">
        <w:t xml:space="preserve"> is the number of frames selected thus far,</w:t>
      </w:r>
      <w:r w:rsidR="00354B9A">
        <w:t xml:space="preserve"> and </w:t>
      </w:r>
      <m:oMath>
        <m:r>
          <w:rPr>
            <w:rFonts w:ascii="Cambria Math" w:hAnsi="Cambria Math"/>
          </w:rPr>
          <m:t>k</m:t>
        </m:r>
      </m:oMath>
      <w:r w:rsidR="00354B9A">
        <w:t xml:space="preserve"> is added to a vector </w:t>
      </w:r>
      <m:oMath>
        <m:r>
          <m:rPr>
            <m:sty m:val="b"/>
          </m:rPr>
          <w:rPr>
            <w:rFonts w:ascii="Cambria Math" w:hAnsi="Cambria Math"/>
          </w:rPr>
          <m:t>k</m:t>
        </m:r>
      </m:oMath>
      <w:r w:rsidR="00354B9A">
        <w:rPr>
          <w:b/>
        </w:rPr>
        <w:t xml:space="preserve"> </w:t>
      </w:r>
      <w:r w:rsidR="00354B9A">
        <w:t>that holds the video frame indexes of each frame selected.</w:t>
      </w:r>
      <w:r w:rsidR="00354B9A">
        <w:rPr>
          <w:b/>
        </w:rPr>
        <w:t xml:space="preserve"> </w:t>
      </w:r>
      <w:r w:rsidR="00354B9A">
        <w:t>The frame selection process then continues through the following steps:</w:t>
      </w:r>
    </w:p>
    <w:p w:rsidR="005427E1" w:rsidRDefault="005427E1" w:rsidP="00161A08"/>
    <w:p w:rsidR="00417E70" w:rsidRDefault="00417E70" w:rsidP="00417E70">
      <w:pPr>
        <w:ind w:left="1080" w:hanging="720"/>
      </w:pPr>
      <w:r w:rsidRPr="00417E70">
        <w:rPr>
          <w:b/>
        </w:rPr>
        <w:t>Step 1:</w:t>
      </w:r>
      <w:r>
        <w:rPr>
          <w:b/>
        </w:rPr>
        <w:t xml:space="preserve"> </w:t>
      </w:r>
      <w:r>
        <w:t xml:space="preserve">Initialize selected frames </w:t>
      </w:r>
      <m:oMath>
        <m:sSub>
          <m:sSubPr>
            <m:ctrlPr>
              <w:rPr>
                <w:rFonts w:ascii="Cambria Math" w:hAnsi="Cambria Math"/>
                <w:i/>
              </w:rPr>
            </m:ctrlPr>
          </m:sSubPr>
          <m:e>
            <m:r>
              <w:rPr>
                <w:rFonts w:ascii="Cambria Math" w:hAnsi="Cambria Math"/>
              </w:rPr>
              <m:t>I</m:t>
            </m:r>
          </m:e>
          <m:sub>
            <m:r>
              <w:rPr>
                <w:rFonts w:ascii="Cambria Math" w:hAnsi="Cambria Math"/>
              </w:rPr>
              <m:t>0</m:t>
            </m:r>
          </m:sub>
        </m:sSub>
        <m:r>
          <w:rPr>
            <w:rFonts w:ascii="Cambria Math" w:hAnsi="Cambria Math"/>
          </w:rPr>
          <m:t>=</m:t>
        </m:r>
        <m:sSubSup>
          <m:sSubSupPr>
            <m:ctrlPr>
              <w:rPr>
                <w:rFonts w:ascii="Cambria Math" w:hAnsi="Cambria Math"/>
                <w:i/>
              </w:rPr>
            </m:ctrlPr>
          </m:sSubSupPr>
          <m:e>
            <m:r>
              <w:rPr>
                <w:rFonts w:ascii="Cambria Math" w:hAnsi="Cambria Math"/>
              </w:rPr>
              <m:t>I</m:t>
            </m:r>
          </m:e>
          <m:sub>
            <m:r>
              <w:rPr>
                <w:rFonts w:ascii="Cambria Math" w:hAnsi="Cambria Math"/>
              </w:rPr>
              <m:t>0</m:t>
            </m:r>
          </m:sub>
          <m:sup>
            <m:r>
              <w:rPr>
                <w:rFonts w:ascii="Cambria Math" w:hAnsi="Cambria Math"/>
              </w:rPr>
              <m:t>v</m:t>
            </m:r>
          </m:sup>
        </m:sSubSup>
        <m:r>
          <w:rPr>
            <w:rFonts w:ascii="Cambria Math" w:hAnsi="Cambria Math"/>
          </w:rPr>
          <m:t xml:space="preserve">, </m:t>
        </m:r>
        <m:sSub>
          <m:sSubPr>
            <m:ctrlPr>
              <w:rPr>
                <w:rFonts w:ascii="Cambria Math" w:hAnsi="Cambria Math"/>
                <w:i/>
              </w:rPr>
            </m:ctrlPr>
          </m:sSubPr>
          <m:e>
            <m:r>
              <w:rPr>
                <w:rFonts w:ascii="Cambria Math" w:hAnsi="Cambria Math"/>
              </w:rPr>
              <m:t xml:space="preserve"> I</m:t>
            </m:r>
          </m:e>
          <m:sub>
            <m:r>
              <w:rPr>
                <w:rFonts w:ascii="Cambria Math" w:hAnsi="Cambria Math"/>
              </w:rPr>
              <m:t>1</m:t>
            </m:r>
          </m:sub>
        </m:sSub>
        <m:r>
          <w:rPr>
            <w:rFonts w:ascii="Cambria Math" w:hAnsi="Cambria Math"/>
          </w:rPr>
          <m:t>=</m:t>
        </m:r>
        <m:sSubSup>
          <m:sSubSupPr>
            <m:ctrlPr>
              <w:rPr>
                <w:rFonts w:ascii="Cambria Math" w:hAnsi="Cambria Math"/>
                <w:i/>
              </w:rPr>
            </m:ctrlPr>
          </m:sSubSupPr>
          <m:e>
            <m:r>
              <w:rPr>
                <w:rFonts w:ascii="Cambria Math" w:hAnsi="Cambria Math"/>
              </w:rPr>
              <m:t>I</m:t>
            </m:r>
          </m:e>
          <m:sub>
            <m:r>
              <w:rPr>
                <w:rFonts w:ascii="Cambria Math" w:hAnsi="Cambria Math"/>
              </w:rPr>
              <m:t>1</m:t>
            </m:r>
          </m:sub>
          <m:sup>
            <m:r>
              <w:rPr>
                <w:rFonts w:ascii="Cambria Math" w:hAnsi="Cambria Math"/>
              </w:rPr>
              <m:t>v</m:t>
            </m:r>
          </m:sup>
        </m:sSubSup>
      </m:oMath>
      <w:r>
        <w:t xml:space="preserve"> and index </w:t>
      </w:r>
      <w:proofErr w:type="gramStart"/>
      <w:r>
        <w:t xml:space="preserve">vector </w:t>
      </w:r>
      <w:proofErr w:type="gramEnd"/>
      <m:oMath>
        <m:r>
          <m:rPr>
            <m:sty m:val="b"/>
          </m:rPr>
          <w:rPr>
            <w:rFonts w:ascii="Cambria Math" w:hAnsi="Cambria Math"/>
          </w:rPr>
          <m:t>k</m:t>
        </m:r>
        <m:r>
          <w:rPr>
            <w:rFonts w:ascii="Cambria Math" w:hAnsi="Cambria Math"/>
          </w:rPr>
          <m:t>=[0 1]</m:t>
        </m:r>
      </m:oMath>
      <w:r>
        <w:t xml:space="preserve">. Also </w:t>
      </w:r>
      <w:proofErr w:type="gramStart"/>
      <w:r>
        <w:t xml:space="preserve">initialize </w:t>
      </w:r>
      <w:proofErr w:type="gramEnd"/>
      <m:oMath>
        <m:r>
          <w:rPr>
            <w:rFonts w:ascii="Cambria Math" w:hAnsi="Cambria Math"/>
          </w:rPr>
          <m:t>n=2</m:t>
        </m:r>
      </m:oMath>
      <w:r>
        <w:t xml:space="preserve">, </w:t>
      </w:r>
      <m:oMath>
        <m:r>
          <w:rPr>
            <w:rFonts w:ascii="Cambria Math" w:hAnsi="Cambria Math"/>
          </w:rPr>
          <m:t>k=2</m:t>
        </m:r>
      </m:oMath>
      <w:r>
        <w:t xml:space="preserve">, and </w:t>
      </w:r>
      <m:oMath>
        <m:r>
          <m:rPr>
            <m:sty m:val="p"/>
          </m:rPr>
          <w:rPr>
            <w:rFonts w:ascii="Cambria Math" w:hAnsi="Cambria Math"/>
          </w:rPr>
          <m:t>Δ</m:t>
        </m:r>
        <m:r>
          <w:rPr>
            <w:rFonts w:ascii="Cambria Math" w:hAnsi="Cambria Math"/>
          </w:rPr>
          <m:t>k=1</m:t>
        </m:r>
      </m:oMath>
      <w:r>
        <w:t>.</w:t>
      </w:r>
    </w:p>
    <w:p w:rsidR="00417E70" w:rsidRDefault="00417E70" w:rsidP="00417E70">
      <w:pPr>
        <w:ind w:left="1080" w:hanging="720"/>
      </w:pPr>
      <w:r>
        <w:rPr>
          <w:b/>
        </w:rPr>
        <w:t>Step 2:</w:t>
      </w:r>
      <w:r>
        <w:rPr>
          <w:i/>
        </w:rPr>
        <w:t xml:space="preserve"> </w:t>
      </w:r>
      <w:r>
        <w:t xml:space="preserve">Read </w:t>
      </w:r>
      <w:r w:rsidR="005427E1">
        <w:t xml:space="preserve">the </w:t>
      </w:r>
      <w:r>
        <w:t xml:space="preserve">new </w:t>
      </w:r>
      <w:proofErr w:type="gramStart"/>
      <w:r>
        <w:t xml:space="preserve">frame </w:t>
      </w:r>
      <w:proofErr w:type="gramEnd"/>
      <m:oMath>
        <m:sSubSup>
          <m:sSubSupPr>
            <m:ctrlPr>
              <w:rPr>
                <w:rFonts w:ascii="Cambria Math" w:hAnsi="Cambria Math"/>
                <w:i/>
              </w:rPr>
            </m:ctrlPr>
          </m:sSubSupPr>
          <m:e>
            <m:r>
              <w:rPr>
                <w:rFonts w:ascii="Cambria Math" w:hAnsi="Cambria Math"/>
              </w:rPr>
              <m:t>I</m:t>
            </m:r>
          </m:e>
          <m:sub>
            <m:r>
              <w:rPr>
                <w:rFonts w:ascii="Cambria Math" w:hAnsi="Cambria Math"/>
              </w:rPr>
              <m:t>k</m:t>
            </m:r>
          </m:sub>
          <m:sup>
            <m:r>
              <w:rPr>
                <w:rFonts w:ascii="Cambria Math" w:hAnsi="Cambria Math"/>
              </w:rPr>
              <m:t>v</m:t>
            </m:r>
          </m:sup>
        </m:sSubSup>
      </m:oMath>
      <w:r w:rsidR="005427E1">
        <w:t>.</w:t>
      </w:r>
    </w:p>
    <w:p w:rsidR="00417E70" w:rsidRDefault="00417E70" w:rsidP="00417E70">
      <w:pPr>
        <w:ind w:left="1080" w:hanging="720"/>
      </w:pPr>
      <w:r>
        <w:rPr>
          <w:b/>
        </w:rPr>
        <w:t xml:space="preserve">Step 3: </w:t>
      </w:r>
      <w:r>
        <w:t xml:space="preserve">Attempt match with second to last selected </w:t>
      </w:r>
      <w:proofErr w:type="gramStart"/>
      <w:r>
        <w:t xml:space="preserve">frame </w:t>
      </w:r>
      <w:proofErr w:type="gramEnd"/>
      <m:oMath>
        <m:sSub>
          <m:sSubPr>
            <m:ctrlPr>
              <w:rPr>
                <w:rFonts w:ascii="Cambria Math" w:hAnsi="Cambria Math"/>
                <w:i/>
              </w:rPr>
            </m:ctrlPr>
          </m:sSubPr>
          <m:e>
            <m:r>
              <w:rPr>
                <w:rFonts w:ascii="Cambria Math" w:hAnsi="Cambria Math"/>
              </w:rPr>
              <m:t>I</m:t>
            </m:r>
          </m:e>
          <m:sub>
            <m:r>
              <w:rPr>
                <w:rFonts w:ascii="Cambria Math" w:hAnsi="Cambria Math"/>
              </w:rPr>
              <m:t>n-2</m:t>
            </m:r>
          </m:sub>
        </m:sSub>
        <m:r>
          <w:rPr>
            <w:rFonts w:ascii="Cambria Math" w:hAnsi="Cambria Math"/>
          </w:rPr>
          <m:t>↔</m:t>
        </m:r>
        <m:sSubSup>
          <m:sSubSupPr>
            <m:ctrlPr>
              <w:rPr>
                <w:rFonts w:ascii="Cambria Math" w:hAnsi="Cambria Math"/>
                <w:i/>
              </w:rPr>
            </m:ctrlPr>
          </m:sSubSupPr>
          <m:e>
            <m:r>
              <w:rPr>
                <w:rFonts w:ascii="Cambria Math" w:hAnsi="Cambria Math"/>
              </w:rPr>
              <m:t>I</m:t>
            </m:r>
          </m:e>
          <m:sub>
            <m:r>
              <w:rPr>
                <w:rFonts w:ascii="Cambria Math" w:hAnsi="Cambria Math"/>
              </w:rPr>
              <m:t>k</m:t>
            </m:r>
          </m:sub>
          <m:sup>
            <m:r>
              <w:rPr>
                <w:rFonts w:ascii="Cambria Math" w:hAnsi="Cambria Math"/>
              </w:rPr>
              <m:t>v</m:t>
            </m:r>
          </m:sup>
        </m:sSubSup>
      </m:oMath>
      <w:r>
        <w:t xml:space="preserve">. If a match is found, </w:t>
      </w:r>
      <w:r w:rsidR="00E358BC">
        <w:t xml:space="preserve">replace the last selected frame by </w:t>
      </w:r>
      <w:r>
        <w:t>set</w:t>
      </w:r>
      <w:r w:rsidR="00E358BC">
        <w:t>ting</w:t>
      </w:r>
      <w:r>
        <w:t xml:space="preserve"> </w:t>
      </w:r>
      <m:oMath>
        <m:sSub>
          <m:sSubPr>
            <m:ctrlPr>
              <w:rPr>
                <w:rFonts w:ascii="Cambria Math" w:hAnsi="Cambria Math"/>
                <w:i/>
              </w:rPr>
            </m:ctrlPr>
          </m:sSubPr>
          <m:e>
            <m:r>
              <w:rPr>
                <w:rFonts w:ascii="Cambria Math" w:hAnsi="Cambria Math"/>
              </w:rPr>
              <m:t>I</m:t>
            </m:r>
          </m:e>
          <m:sub>
            <m:r>
              <w:rPr>
                <w:rFonts w:ascii="Cambria Math" w:hAnsi="Cambria Math"/>
              </w:rPr>
              <m:t>n-1</m:t>
            </m:r>
          </m:sub>
        </m:sSub>
        <m:r>
          <w:rPr>
            <w:rFonts w:ascii="Cambria Math" w:hAnsi="Cambria Math"/>
          </w:rPr>
          <m:t>=</m:t>
        </m:r>
        <m:sSubSup>
          <m:sSubSupPr>
            <m:ctrlPr>
              <w:rPr>
                <w:rFonts w:ascii="Cambria Math" w:hAnsi="Cambria Math"/>
                <w:i/>
              </w:rPr>
            </m:ctrlPr>
          </m:sSubSupPr>
          <m:e>
            <m:r>
              <w:rPr>
                <w:rFonts w:ascii="Cambria Math" w:hAnsi="Cambria Math"/>
              </w:rPr>
              <m:t>I</m:t>
            </m:r>
          </m:e>
          <m:sub>
            <m:r>
              <w:rPr>
                <w:rFonts w:ascii="Cambria Math" w:hAnsi="Cambria Math"/>
              </w:rPr>
              <m:t>k</m:t>
            </m:r>
          </m:sub>
          <m:sup>
            <m:r>
              <w:rPr>
                <w:rFonts w:ascii="Cambria Math" w:hAnsi="Cambria Math"/>
              </w:rPr>
              <m:t>v</m:t>
            </m:r>
          </m:sup>
        </m:sSubSup>
      </m:oMath>
      <w:r>
        <w:t xml:space="preserve"> </w:t>
      </w:r>
      <w:proofErr w:type="gramStart"/>
      <w:r>
        <w:t xml:space="preserve">and </w:t>
      </w:r>
      <w:proofErr w:type="gramEnd"/>
      <m:oMath>
        <m:sSub>
          <m:sSubPr>
            <m:ctrlPr>
              <w:rPr>
                <w:rFonts w:ascii="Cambria Math" w:hAnsi="Cambria Math"/>
                <w:i/>
              </w:rPr>
            </m:ctrlPr>
          </m:sSubPr>
          <m:e>
            <m:r>
              <m:rPr>
                <m:sty m:val="b"/>
              </m:rPr>
              <w:rPr>
                <w:rFonts w:ascii="Cambria Math" w:hAnsi="Cambria Math"/>
              </w:rPr>
              <m:t>k</m:t>
            </m:r>
            <m:ctrlPr>
              <w:rPr>
                <w:rFonts w:ascii="Cambria Math" w:hAnsi="Cambria Math"/>
                <w:b/>
              </w:rPr>
            </m:ctrlPr>
          </m:e>
          <m:sub>
            <m:r>
              <w:rPr>
                <w:rFonts w:ascii="Cambria Math" w:hAnsi="Cambria Math"/>
              </w:rPr>
              <m:t>n-1</m:t>
            </m:r>
          </m:sub>
        </m:sSub>
        <m:r>
          <w:rPr>
            <w:rFonts w:ascii="Cambria Math" w:hAnsi="Cambria Math"/>
          </w:rPr>
          <m:t>=k</m:t>
        </m:r>
      </m:oMath>
      <w:r>
        <w:t xml:space="preserve">, then </w:t>
      </w:r>
      <w:r w:rsidRPr="00E800C9">
        <w:rPr>
          <w:b/>
        </w:rPr>
        <w:t xml:space="preserve">GOTO </w:t>
      </w:r>
      <w:r w:rsidR="005427E1">
        <w:rPr>
          <w:b/>
        </w:rPr>
        <w:t>7</w:t>
      </w:r>
      <w:r>
        <w:t>.</w:t>
      </w:r>
    </w:p>
    <w:p w:rsidR="00417E70" w:rsidRPr="00E800C9" w:rsidRDefault="00417E70" w:rsidP="00417E70">
      <w:pPr>
        <w:ind w:left="1080" w:hanging="720"/>
        <w:rPr>
          <w:b/>
        </w:rPr>
      </w:pPr>
      <w:r>
        <w:rPr>
          <w:b/>
        </w:rPr>
        <w:t>Step 4:</w:t>
      </w:r>
      <w:r>
        <w:rPr>
          <w:i/>
        </w:rPr>
        <w:t xml:space="preserve"> </w:t>
      </w:r>
      <w:r>
        <w:t xml:space="preserve">Attempt match with last selected </w:t>
      </w:r>
      <w:proofErr w:type="gramStart"/>
      <w:r>
        <w:t xml:space="preserve">frame </w:t>
      </w:r>
      <w:proofErr w:type="gramEnd"/>
      <m:oMath>
        <m:sSub>
          <m:sSubPr>
            <m:ctrlPr>
              <w:rPr>
                <w:rFonts w:ascii="Cambria Math" w:hAnsi="Cambria Math"/>
                <w:i/>
              </w:rPr>
            </m:ctrlPr>
          </m:sSubPr>
          <m:e>
            <m:r>
              <w:rPr>
                <w:rFonts w:ascii="Cambria Math" w:hAnsi="Cambria Math"/>
              </w:rPr>
              <m:t>I</m:t>
            </m:r>
          </m:e>
          <m:sub>
            <m:r>
              <w:rPr>
                <w:rFonts w:ascii="Cambria Math" w:hAnsi="Cambria Math"/>
              </w:rPr>
              <m:t>n-1</m:t>
            </m:r>
          </m:sub>
        </m:sSub>
        <m:r>
          <w:rPr>
            <w:rFonts w:ascii="Cambria Math" w:hAnsi="Cambria Math"/>
          </w:rPr>
          <m:t>↔</m:t>
        </m:r>
        <m:sSubSup>
          <m:sSubSupPr>
            <m:ctrlPr>
              <w:rPr>
                <w:rFonts w:ascii="Cambria Math" w:hAnsi="Cambria Math"/>
                <w:i/>
              </w:rPr>
            </m:ctrlPr>
          </m:sSubSupPr>
          <m:e>
            <m:r>
              <w:rPr>
                <w:rFonts w:ascii="Cambria Math" w:hAnsi="Cambria Math"/>
              </w:rPr>
              <m:t>I</m:t>
            </m:r>
          </m:e>
          <m:sub>
            <m:r>
              <w:rPr>
                <w:rFonts w:ascii="Cambria Math" w:hAnsi="Cambria Math"/>
              </w:rPr>
              <m:t>k</m:t>
            </m:r>
          </m:sub>
          <m:sup>
            <m:r>
              <w:rPr>
                <w:rFonts w:ascii="Cambria Math" w:hAnsi="Cambria Math"/>
              </w:rPr>
              <m:t>v</m:t>
            </m:r>
          </m:sup>
        </m:sSubSup>
      </m:oMath>
      <w:r>
        <w:t xml:space="preserve">. If a match is found, add </w:t>
      </w:r>
      <m:oMath>
        <m:sSub>
          <m:sSubPr>
            <m:ctrlPr>
              <w:rPr>
                <w:rFonts w:ascii="Cambria Math" w:hAnsi="Cambria Math"/>
                <w:i/>
              </w:rPr>
            </m:ctrlPr>
          </m:sSubPr>
          <m:e>
            <m:r>
              <w:rPr>
                <w:rFonts w:ascii="Cambria Math" w:hAnsi="Cambria Math"/>
              </w:rPr>
              <m:t>I</m:t>
            </m:r>
          </m:e>
          <m:sub>
            <m:r>
              <w:rPr>
                <w:rFonts w:ascii="Cambria Math" w:hAnsi="Cambria Math"/>
              </w:rPr>
              <m:t>n</m:t>
            </m:r>
          </m:sub>
        </m:sSub>
        <m:r>
          <w:rPr>
            <w:rFonts w:ascii="Cambria Math" w:hAnsi="Cambria Math"/>
          </w:rPr>
          <m:t>=</m:t>
        </m:r>
        <m:sSubSup>
          <m:sSubSupPr>
            <m:ctrlPr>
              <w:rPr>
                <w:rFonts w:ascii="Cambria Math" w:hAnsi="Cambria Math"/>
                <w:i/>
              </w:rPr>
            </m:ctrlPr>
          </m:sSubSupPr>
          <m:e>
            <m:r>
              <w:rPr>
                <w:rFonts w:ascii="Cambria Math" w:hAnsi="Cambria Math"/>
              </w:rPr>
              <m:t>I</m:t>
            </m:r>
          </m:e>
          <m:sub>
            <m:r>
              <w:rPr>
                <w:rFonts w:ascii="Cambria Math" w:hAnsi="Cambria Math"/>
              </w:rPr>
              <m:t>k</m:t>
            </m:r>
          </m:sub>
          <m:sup>
            <m:r>
              <w:rPr>
                <w:rFonts w:ascii="Cambria Math" w:hAnsi="Cambria Math"/>
              </w:rPr>
              <m:t>v</m:t>
            </m:r>
          </m:sup>
        </m:sSubSup>
      </m:oMath>
      <w:r>
        <w:t xml:space="preserve"> </w:t>
      </w:r>
      <w:proofErr w:type="gramStart"/>
      <w:r>
        <w:t xml:space="preserve">and </w:t>
      </w:r>
      <w:proofErr w:type="gramEnd"/>
      <m:oMath>
        <m:sSub>
          <m:sSubPr>
            <m:ctrlPr>
              <w:rPr>
                <w:rFonts w:ascii="Cambria Math" w:hAnsi="Cambria Math"/>
                <w:i/>
              </w:rPr>
            </m:ctrlPr>
          </m:sSubPr>
          <m:e>
            <m:r>
              <m:rPr>
                <m:sty m:val="b"/>
              </m:rPr>
              <w:rPr>
                <w:rFonts w:ascii="Cambria Math" w:hAnsi="Cambria Math"/>
              </w:rPr>
              <m:t>k</m:t>
            </m:r>
            <m:ctrlPr>
              <w:rPr>
                <w:rFonts w:ascii="Cambria Math" w:hAnsi="Cambria Math"/>
                <w:b/>
              </w:rPr>
            </m:ctrlPr>
          </m:e>
          <m:sub>
            <m:r>
              <w:rPr>
                <w:rFonts w:ascii="Cambria Math" w:hAnsi="Cambria Math"/>
              </w:rPr>
              <m:t>n</m:t>
            </m:r>
          </m:sub>
        </m:sSub>
        <m:r>
          <w:rPr>
            <w:rFonts w:ascii="Cambria Math" w:hAnsi="Cambria Math"/>
          </w:rPr>
          <m:t>=k</m:t>
        </m:r>
      </m:oMath>
      <w:r>
        <w:t>, inc</w:t>
      </w:r>
      <w:proofErr w:type="spellStart"/>
      <w:r>
        <w:t>rement</w:t>
      </w:r>
      <w:proofErr w:type="spellEnd"/>
      <w:r>
        <w:t xml:space="preserve"> </w:t>
      </w:r>
      <m:oMath>
        <m:r>
          <w:rPr>
            <w:rFonts w:ascii="Cambria Math" w:hAnsi="Cambria Math"/>
          </w:rPr>
          <m:t>n</m:t>
        </m:r>
      </m:oMath>
      <w:r>
        <w:t xml:space="preserve"> and </w:t>
      </w:r>
      <w:r w:rsidRPr="00E800C9">
        <w:rPr>
          <w:b/>
        </w:rPr>
        <w:t xml:space="preserve">GOTO </w:t>
      </w:r>
      <w:r w:rsidR="005427E1">
        <w:rPr>
          <w:b/>
        </w:rPr>
        <w:t>7</w:t>
      </w:r>
      <w:r w:rsidRPr="00E800C9">
        <w:t>.</w:t>
      </w:r>
    </w:p>
    <w:p w:rsidR="005427E1" w:rsidRPr="005427E1" w:rsidRDefault="00417E70" w:rsidP="00417E70">
      <w:pPr>
        <w:ind w:left="1080" w:hanging="720"/>
      </w:pPr>
      <w:r>
        <w:rPr>
          <w:b/>
        </w:rPr>
        <w:t>Step 5:</w:t>
      </w:r>
      <w:r>
        <w:t xml:space="preserve"> No match was found. </w:t>
      </w:r>
      <w:proofErr w:type="gramStart"/>
      <w:r>
        <w:t xml:space="preserve">If </w:t>
      </w:r>
      <w:proofErr w:type="gramEnd"/>
      <m:oMath>
        <m:r>
          <m:rPr>
            <m:sty m:val="p"/>
          </m:rPr>
          <w:rPr>
            <w:rFonts w:ascii="Cambria Math" w:hAnsi="Cambria Math"/>
          </w:rPr>
          <m:t>Δ</m:t>
        </m:r>
        <m:r>
          <w:rPr>
            <w:rFonts w:ascii="Cambria Math" w:hAnsi="Cambria Math"/>
          </w:rPr>
          <m:t>k=1</m:t>
        </m:r>
      </m:oMath>
      <w:r>
        <w:t>,</w:t>
      </w:r>
      <w:r w:rsidR="005427E1">
        <w:t xml:space="preserve"> this is already the smallest interval, so continue with the next frame</w:t>
      </w:r>
      <w:r w:rsidR="00354B9A">
        <w:t>.</w:t>
      </w:r>
      <w:r w:rsidR="005427E1">
        <w:t xml:space="preserve"> </w:t>
      </w:r>
      <w:proofErr w:type="gramStart"/>
      <w:r w:rsidR="005427E1" w:rsidRPr="005427E1">
        <w:rPr>
          <w:b/>
        </w:rPr>
        <w:t>GOTO 8</w:t>
      </w:r>
      <w:r w:rsidR="005427E1">
        <w:t>.</w:t>
      </w:r>
      <w:proofErr w:type="gramEnd"/>
    </w:p>
    <w:p w:rsidR="00417E70" w:rsidRPr="005427E1" w:rsidRDefault="005427E1" w:rsidP="005427E1">
      <w:pPr>
        <w:ind w:left="1080" w:hanging="720"/>
      </w:pPr>
      <w:r>
        <w:rPr>
          <w:b/>
        </w:rPr>
        <w:t>Step 6:</w:t>
      </w:r>
      <w:r w:rsidR="00417E70">
        <w:t xml:space="preserve"> </w:t>
      </w:r>
      <w:r>
        <w:t xml:space="preserve">Halve the interval by stepping back,  </w:t>
      </w:r>
      <m:oMath>
        <m:r>
          <w:rPr>
            <w:rFonts w:ascii="Cambria Math" w:hAnsi="Cambria Math"/>
          </w:rPr>
          <m:t>k=k-</m:t>
        </m:r>
        <m:r>
          <m:rPr>
            <m:sty m:val="p"/>
          </m:rPr>
          <w:rPr>
            <w:rFonts w:ascii="Cambria Math" w:hAnsi="Cambria Math"/>
          </w:rPr>
          <m:t>Δ</m:t>
        </m:r>
        <m:r>
          <w:rPr>
            <w:rFonts w:ascii="Cambria Math" w:hAnsi="Cambria Math"/>
          </w:rPr>
          <m:t>k</m:t>
        </m:r>
      </m:oMath>
      <w:r>
        <w:t xml:space="preserve"> and then halve </w:t>
      </w:r>
      <m:oMath>
        <m:r>
          <m:rPr>
            <m:sty m:val="p"/>
          </m:rPr>
          <w:rPr>
            <w:rFonts w:ascii="Cambria Math" w:hAnsi="Cambria Math"/>
          </w:rPr>
          <m:t>Δ</m:t>
        </m:r>
        <m:r>
          <w:rPr>
            <w:rFonts w:ascii="Cambria Math" w:hAnsi="Cambria Math"/>
          </w:rPr>
          <m:t>k</m:t>
        </m:r>
      </m:oMath>
      <w:r>
        <w:t xml:space="preserve"> and</w:t>
      </w:r>
      <w:r w:rsidR="00E800C9">
        <w:t xml:space="preserve"> </w:t>
      </w:r>
      <w:r w:rsidR="00E800C9" w:rsidRPr="00E800C9">
        <w:rPr>
          <w:b/>
        </w:rPr>
        <w:t xml:space="preserve">GOTO </w:t>
      </w:r>
      <w:r>
        <w:rPr>
          <w:b/>
        </w:rPr>
        <w:t>8</w:t>
      </w:r>
      <w:r>
        <w:t>.</w:t>
      </w:r>
    </w:p>
    <w:p w:rsidR="00E800C9" w:rsidRDefault="005427E1" w:rsidP="00417E70">
      <w:pPr>
        <w:ind w:left="1080" w:hanging="720"/>
        <w:rPr>
          <w:b/>
        </w:rPr>
      </w:pPr>
      <w:r>
        <w:rPr>
          <w:b/>
        </w:rPr>
        <w:t>Step 7</w:t>
      </w:r>
      <w:r w:rsidR="00E800C9">
        <w:rPr>
          <w:b/>
        </w:rPr>
        <w:t>:</w:t>
      </w:r>
      <w:r w:rsidR="00E800C9">
        <w:t xml:space="preserve"> Update the frame interval so that </w:t>
      </w:r>
      <m:oMath>
        <m:r>
          <m:rPr>
            <m:sty m:val="p"/>
          </m:rPr>
          <w:rPr>
            <w:rFonts w:ascii="Cambria Math" w:hAnsi="Cambria Math"/>
          </w:rPr>
          <m:t>Δ</m:t>
        </m:r>
        <m:r>
          <w:rPr>
            <w:rFonts w:ascii="Cambria Math" w:hAnsi="Cambria Math"/>
          </w:rPr>
          <m:t>k=</m:t>
        </m:r>
        <m:sSub>
          <m:sSubPr>
            <m:ctrlPr>
              <w:rPr>
                <w:rFonts w:ascii="Cambria Math" w:hAnsi="Cambria Math"/>
                <w:i/>
              </w:rPr>
            </m:ctrlPr>
          </m:sSubPr>
          <m:e>
            <m:r>
              <m:rPr>
                <m:sty m:val="b"/>
              </m:rPr>
              <w:rPr>
                <w:rFonts w:ascii="Cambria Math" w:hAnsi="Cambria Math"/>
              </w:rPr>
              <m:t>k</m:t>
            </m:r>
            <m:ctrlPr>
              <w:rPr>
                <w:rFonts w:ascii="Cambria Math" w:hAnsi="Cambria Math"/>
                <w:b/>
              </w:rPr>
            </m:ctrlPr>
          </m:e>
          <m:sub>
            <m:r>
              <w:rPr>
                <w:rFonts w:ascii="Cambria Math" w:hAnsi="Cambria Math"/>
              </w:rPr>
              <m:t>n-1</m:t>
            </m:r>
          </m:sub>
        </m:sSub>
        <m:r>
          <w:rPr>
            <w:rFonts w:ascii="Cambria Math" w:hAnsi="Cambria Math"/>
          </w:rPr>
          <m:t>-</m:t>
        </m:r>
        <m:sSub>
          <m:sSubPr>
            <m:ctrlPr>
              <w:rPr>
                <w:rFonts w:ascii="Cambria Math" w:hAnsi="Cambria Math"/>
                <w:b/>
              </w:rPr>
            </m:ctrlPr>
          </m:sSubPr>
          <m:e>
            <m:r>
              <m:rPr>
                <m:sty m:val="b"/>
              </m:rPr>
              <w:rPr>
                <w:rFonts w:ascii="Cambria Math" w:hAnsi="Cambria Math"/>
              </w:rPr>
              <m:t>k</m:t>
            </m:r>
            <m:ctrlPr>
              <w:rPr>
                <w:rFonts w:ascii="Cambria Math" w:hAnsi="Cambria Math"/>
                <w:i/>
              </w:rPr>
            </m:ctrlPr>
          </m:e>
          <m:sub>
            <m:r>
              <w:rPr>
                <w:rFonts w:ascii="Cambria Math" w:hAnsi="Cambria Math"/>
              </w:rPr>
              <m:t>n-2</m:t>
            </m:r>
          </m:sub>
        </m:sSub>
      </m:oMath>
    </w:p>
    <w:p w:rsidR="00E800C9" w:rsidRDefault="005427E1" w:rsidP="00417E70">
      <w:pPr>
        <w:ind w:left="1080" w:hanging="720"/>
      </w:pPr>
      <w:r>
        <w:rPr>
          <w:b/>
        </w:rPr>
        <w:t>Step 8</w:t>
      </w:r>
      <w:r w:rsidR="00E800C9">
        <w:rPr>
          <w:b/>
        </w:rPr>
        <w:t xml:space="preserve">: </w:t>
      </w:r>
      <m:oMath>
        <m:r>
          <w:rPr>
            <w:rFonts w:ascii="Cambria Math" w:hAnsi="Cambria Math"/>
          </w:rPr>
          <m:t>k=k+</m:t>
        </m:r>
        <m:r>
          <m:rPr>
            <m:sty m:val="p"/>
          </m:rPr>
          <w:rPr>
            <w:rFonts w:ascii="Cambria Math" w:hAnsi="Cambria Math"/>
          </w:rPr>
          <m:t>Δ</m:t>
        </m:r>
        <m:r>
          <w:rPr>
            <w:rFonts w:ascii="Cambria Math" w:hAnsi="Cambria Math"/>
          </w:rPr>
          <m:t>k</m:t>
        </m:r>
      </m:oMath>
    </w:p>
    <w:p w:rsidR="00E800C9" w:rsidRPr="00E800C9" w:rsidRDefault="005427E1" w:rsidP="00417E70">
      <w:pPr>
        <w:ind w:left="1080" w:hanging="720"/>
        <w:rPr>
          <w:i/>
        </w:rPr>
      </w:pPr>
      <w:r>
        <w:rPr>
          <w:b/>
        </w:rPr>
        <w:t>Step 9</w:t>
      </w:r>
      <w:r w:rsidR="00E800C9">
        <w:rPr>
          <w:b/>
        </w:rPr>
        <w:t xml:space="preserve">: </w:t>
      </w:r>
      <w:r w:rsidR="00E800C9">
        <w:t xml:space="preserve">If </w:t>
      </w:r>
      <m:oMath>
        <m:r>
          <w:rPr>
            <w:rFonts w:ascii="Cambria Math" w:hAnsi="Cambria Math"/>
          </w:rPr>
          <m:t>k≤</m:t>
        </m:r>
      </m:oMath>
      <w:r w:rsidR="00E800C9">
        <w:t xml:space="preserve"> the total number of video frames, </w:t>
      </w:r>
      <w:r w:rsidR="00E800C9" w:rsidRPr="00E800C9">
        <w:rPr>
          <w:b/>
        </w:rPr>
        <w:t>GOTO 2</w:t>
      </w:r>
    </w:p>
    <w:p w:rsidR="00417E70" w:rsidRPr="00B975E3" w:rsidRDefault="00417E70" w:rsidP="00E800C9">
      <w:pPr>
        <w:ind w:firstLine="0"/>
        <w:rPr>
          <w:color w:val="FF0000"/>
        </w:rPr>
      </w:pPr>
    </w:p>
    <w:p w:rsidR="00676B2E" w:rsidRDefault="00676B2E" w:rsidP="00B03DC3">
      <w:pPr>
        <w:pStyle w:val="Heading2"/>
      </w:pPr>
      <w:r>
        <w:t>Global Frame Matching</w:t>
      </w:r>
    </w:p>
    <w:p w:rsidR="00AD7BA9" w:rsidRDefault="00916C0F" w:rsidP="00220E8E">
      <w:r>
        <w:t>To s</w:t>
      </w:r>
      <w:r w:rsidR="000F6E0F">
        <w:t xml:space="preserve">uitably stitch </w:t>
      </w:r>
      <w:r>
        <w:t>a</w:t>
      </w:r>
      <w:r w:rsidR="000F6E0F">
        <w:t xml:space="preserve"> full</w:t>
      </w:r>
      <w:r>
        <w:t xml:space="preserve"> panorama</w:t>
      </w:r>
      <w:r w:rsidR="000F6E0F">
        <w:t xml:space="preserve"> of the bladder</w:t>
      </w:r>
      <w:r>
        <w:t xml:space="preserve">, </w:t>
      </w:r>
      <w:r w:rsidR="000F6E0F">
        <w:t>it is necessary to perform some global alignment of the entire collection of frames by way of a common set of visible features. Global alignment at this level requires frame matching over the entire set of images.  Considering the total number of selected frames</w:t>
      </w:r>
      <w:r>
        <w:t xml:space="preserve"> </w:t>
      </w:r>
      <m:oMath>
        <m:r>
          <w:rPr>
            <w:rFonts w:ascii="Cambria Math" w:hAnsi="Cambria Math"/>
          </w:rPr>
          <m:t>n</m:t>
        </m:r>
      </m:oMath>
      <w:r>
        <w:t xml:space="preserve"> is commonly on the order of several hundred</w:t>
      </w:r>
      <w:r w:rsidR="000F6E0F">
        <w:t xml:space="preserve"> </w:t>
      </w:r>
      <w:r w:rsidR="00A73AB1">
        <w:t>or thousand</w:t>
      </w:r>
      <w:r w:rsidR="000F6E0F">
        <w:t>, t</w:t>
      </w:r>
      <w:r>
        <w:t xml:space="preserve">he total </w:t>
      </w:r>
      <w:r w:rsidR="000F6E0F">
        <w:t xml:space="preserve">number of possible frame matches is calculated </w:t>
      </w:r>
      <w:proofErr w:type="gramStart"/>
      <w:r w:rsidR="000F6E0F">
        <w:t xml:space="preserve">as </w:t>
      </w:r>
      <w:proofErr w:type="gramEnd"/>
      <m:oMath>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-n)/2</m:t>
        </m:r>
      </m:oMath>
      <w:r w:rsidR="000F6E0F">
        <w:t>. To avoid an exhaustive global search of every possible frame pair, we institute a more economical approach that uses a sparse match search</w:t>
      </w:r>
      <w:r w:rsidR="0079442F">
        <w:t xml:space="preserve"> in three stages: sequential, </w:t>
      </w:r>
      <w:proofErr w:type="spellStart"/>
      <w:r w:rsidR="0079442F">
        <w:t>nonsequential</w:t>
      </w:r>
      <w:proofErr w:type="spellEnd"/>
      <w:r w:rsidR="0079442F">
        <w:t xml:space="preserve">, and associated </w:t>
      </w:r>
      <w:r w:rsidR="00A73AB1">
        <w:t xml:space="preserve">frame </w:t>
      </w:r>
      <w:r w:rsidR="0079442F">
        <w:t xml:space="preserve">matching. </w:t>
      </w:r>
    </w:p>
    <w:p w:rsidR="00FA595B" w:rsidRDefault="00FA595B" w:rsidP="00220E8E"/>
    <w:p w:rsidR="00FA595B" w:rsidRDefault="00FA595B" w:rsidP="00220E8E"/>
    <w:p w:rsidR="00A11104" w:rsidRDefault="00A11104" w:rsidP="0013324E">
      <w:pPr>
        <w:ind w:firstLine="0"/>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8"/>
        <w:gridCol w:w="4608"/>
      </w:tblGrid>
      <w:tr w:rsidR="00AD7BA9" w:rsidTr="00AD7BA9">
        <w:trPr>
          <w:trHeight w:val="144"/>
          <w:jc w:val="center"/>
        </w:trPr>
        <w:tc>
          <w:tcPr>
            <w:tcW w:w="4968" w:type="dxa"/>
          </w:tcPr>
          <w:p w:rsidR="00AD7BA9" w:rsidRDefault="00AD7BA9" w:rsidP="00AD7BA9">
            <w:pPr>
              <w:ind w:firstLine="0"/>
            </w:pPr>
            <w:r>
              <w:lastRenderedPageBreak/>
              <w:t>(a)</w:t>
            </w:r>
            <w:r>
              <w:rPr>
                <w:noProof/>
              </w:rPr>
              <w:drawing>
                <wp:inline distT="0" distB="0" distL="0" distR="0" wp14:anchorId="3E3858CE" wp14:editId="12B39CE6">
                  <wp:extent cx="2743200" cy="939039"/>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quential matching.em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3200" cy="939039"/>
                          </a:xfrm>
                          <a:prstGeom prst="rect">
                            <a:avLst/>
                          </a:prstGeom>
                          <a:ln>
                            <a:noFill/>
                          </a:ln>
                        </pic:spPr>
                      </pic:pic>
                    </a:graphicData>
                  </a:graphic>
                </wp:inline>
              </w:drawing>
            </w:r>
          </w:p>
        </w:tc>
        <w:tc>
          <w:tcPr>
            <w:tcW w:w="4608" w:type="dxa"/>
            <w:vMerge w:val="restart"/>
            <w:vAlign w:val="bottom"/>
          </w:tcPr>
          <w:p w:rsidR="00AD7BA9" w:rsidRDefault="00AD7BA9" w:rsidP="00AD7BA9">
            <w:pPr>
              <w:ind w:firstLine="0"/>
              <w:jc w:val="center"/>
            </w:pPr>
            <w:r>
              <w:rPr>
                <w:noProof/>
              </w:rPr>
              <w:drawing>
                <wp:inline distT="0" distB="0" distL="0" distR="0" wp14:anchorId="0F96D0AA" wp14:editId="27CFCA93">
                  <wp:extent cx="2743200" cy="2764372"/>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ch table.em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43200" cy="2764372"/>
                          </a:xfrm>
                          <a:prstGeom prst="rect">
                            <a:avLst/>
                          </a:prstGeom>
                        </pic:spPr>
                      </pic:pic>
                    </a:graphicData>
                  </a:graphic>
                </wp:inline>
              </w:drawing>
            </w:r>
          </w:p>
          <w:p w:rsidR="00AD7BA9" w:rsidRDefault="00AD7BA9" w:rsidP="00AD7BA9">
            <w:pPr>
              <w:ind w:firstLine="0"/>
              <w:jc w:val="center"/>
            </w:pPr>
            <w:r>
              <w:t>(d)</w:t>
            </w:r>
          </w:p>
        </w:tc>
      </w:tr>
      <w:tr w:rsidR="00AD7BA9" w:rsidTr="00AD7BA9">
        <w:trPr>
          <w:trHeight w:val="95"/>
          <w:jc w:val="center"/>
        </w:trPr>
        <w:tc>
          <w:tcPr>
            <w:tcW w:w="4968" w:type="dxa"/>
            <w:vAlign w:val="bottom"/>
          </w:tcPr>
          <w:p w:rsidR="00AD7BA9" w:rsidRDefault="00AD7BA9" w:rsidP="00AD7BA9">
            <w:pPr>
              <w:ind w:firstLine="0"/>
              <w:jc w:val="center"/>
            </w:pPr>
            <w:r>
              <w:t>(b)</w:t>
            </w:r>
            <w:r>
              <w:rPr>
                <w:noProof/>
              </w:rPr>
              <w:drawing>
                <wp:inline distT="0" distB="0" distL="0" distR="0" wp14:anchorId="699B2172" wp14:editId="7F5F0D85">
                  <wp:extent cx="2743200" cy="896907"/>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nsequential matching.em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43200" cy="896907"/>
                          </a:xfrm>
                          <a:prstGeom prst="rect">
                            <a:avLst/>
                          </a:prstGeom>
                        </pic:spPr>
                      </pic:pic>
                    </a:graphicData>
                  </a:graphic>
                </wp:inline>
              </w:drawing>
            </w:r>
          </w:p>
        </w:tc>
        <w:tc>
          <w:tcPr>
            <w:tcW w:w="4608" w:type="dxa"/>
            <w:vMerge/>
            <w:vAlign w:val="bottom"/>
          </w:tcPr>
          <w:p w:rsidR="00AD7BA9" w:rsidRDefault="00AD7BA9" w:rsidP="00AD7BA9">
            <w:pPr>
              <w:ind w:firstLine="0"/>
              <w:jc w:val="center"/>
            </w:pPr>
          </w:p>
        </w:tc>
      </w:tr>
      <w:tr w:rsidR="00AD7BA9" w:rsidTr="00AD7BA9">
        <w:trPr>
          <w:trHeight w:val="95"/>
          <w:jc w:val="center"/>
        </w:trPr>
        <w:tc>
          <w:tcPr>
            <w:tcW w:w="4968" w:type="dxa"/>
            <w:vAlign w:val="bottom"/>
          </w:tcPr>
          <w:p w:rsidR="00AD7BA9" w:rsidRDefault="00AD7BA9" w:rsidP="00AD7BA9">
            <w:pPr>
              <w:ind w:firstLine="0"/>
              <w:jc w:val="center"/>
            </w:pPr>
            <w:r>
              <w:t>(c)</w:t>
            </w:r>
            <w:r>
              <w:rPr>
                <w:noProof/>
              </w:rPr>
              <w:drawing>
                <wp:inline distT="0" distB="0" distL="0" distR="0" wp14:anchorId="7C9691DC" wp14:editId="3766B05D">
                  <wp:extent cx="2743200" cy="867674"/>
                  <wp:effectExtent l="0" t="0" r="0" b="889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ociated matching.em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3200" cy="867674"/>
                          </a:xfrm>
                          <a:prstGeom prst="rect">
                            <a:avLst/>
                          </a:prstGeom>
                        </pic:spPr>
                      </pic:pic>
                    </a:graphicData>
                  </a:graphic>
                </wp:inline>
              </w:drawing>
            </w:r>
          </w:p>
        </w:tc>
        <w:tc>
          <w:tcPr>
            <w:tcW w:w="4608" w:type="dxa"/>
            <w:vMerge/>
            <w:vAlign w:val="bottom"/>
          </w:tcPr>
          <w:p w:rsidR="00AD7BA9" w:rsidRDefault="00AD7BA9" w:rsidP="00AD7BA9">
            <w:pPr>
              <w:ind w:firstLine="0"/>
              <w:jc w:val="center"/>
            </w:pPr>
          </w:p>
        </w:tc>
      </w:tr>
      <w:tr w:rsidR="00AD7BA9" w:rsidTr="00AD7BA9">
        <w:trPr>
          <w:jc w:val="center"/>
        </w:trPr>
        <w:tc>
          <w:tcPr>
            <w:tcW w:w="9576" w:type="dxa"/>
            <w:gridSpan w:val="2"/>
          </w:tcPr>
          <w:p w:rsidR="00AD7BA9" w:rsidRPr="00AD7BA9" w:rsidRDefault="00AD7BA9" w:rsidP="008653A5">
            <w:pPr>
              <w:pStyle w:val="Caption"/>
              <w:rPr>
                <w:b w:val="0"/>
                <w:noProof/>
              </w:rPr>
            </w:pPr>
            <w:bookmarkStart w:id="16" w:name="_Ref295388442"/>
            <w:r>
              <w:t xml:space="preserve">Figure </w:t>
            </w:r>
            <w:fldSimple w:instr=" SEQ Figure \* ARABIC ">
              <w:r w:rsidR="007268B5">
                <w:rPr>
                  <w:noProof/>
                </w:rPr>
                <w:t>7</w:t>
              </w:r>
            </w:fldSimple>
            <w:bookmarkEnd w:id="16"/>
            <w:r>
              <w:t>:</w:t>
            </w:r>
            <w:r>
              <w:rPr>
                <w:b w:val="0"/>
                <w:noProof/>
              </w:rPr>
              <w:t xml:space="preserve"> The three global frame matching stages are illustrated in examples (a-c) and on the match table </w:t>
            </w:r>
            <m:oMath>
              <m:r>
                <m:rPr>
                  <m:sty m:val="b"/>
                </m:rPr>
                <w:rPr>
                  <w:rFonts w:ascii="Cambria Math" w:hAnsi="Cambria Math"/>
                  <w:noProof/>
                </w:rPr>
                <m:t xml:space="preserve">M </m:t>
              </m:r>
            </m:oMath>
            <w:r>
              <w:rPr>
                <w:b w:val="0"/>
                <w:noProof/>
              </w:rPr>
              <w:t>(d). First each frame is sequentially matched to as many preceding frames as possible (a). Following, the software searches nonsequential matches of frames that are not sequentially linked and are separated by some minimum number of frames</w:t>
            </w:r>
            <w:r w:rsidRPr="000D2FCD">
              <w:rPr>
                <w:b w:val="0"/>
                <w:noProof/>
              </w:rPr>
              <w:t xml:space="preserve">.  For each nonsequential </w:t>
            </w:r>
            <w:r>
              <w:rPr>
                <w:b w:val="0"/>
                <w:noProof/>
              </w:rPr>
              <w:t xml:space="preserve">match, recursive neighbor matches are sought, exposing large seams of frame overlap as illustrated by the first off-diagonal in green (d).  An associated match search identifies </w:t>
            </w:r>
            <w:r w:rsidR="008653A5">
              <w:rPr>
                <w:b w:val="0"/>
                <w:noProof/>
              </w:rPr>
              <w:t xml:space="preserve">matches </w:t>
            </w:r>
            <w:r>
              <w:rPr>
                <w:b w:val="0"/>
                <w:noProof/>
              </w:rPr>
              <w:t>be</w:t>
            </w:r>
            <w:r w:rsidR="008653A5">
              <w:rPr>
                <w:b w:val="0"/>
                <w:noProof/>
              </w:rPr>
              <w:t>tween frames that mutually overlap a third frame</w:t>
            </w:r>
            <w:r>
              <w:rPr>
                <w:b w:val="0"/>
                <w:noProof/>
              </w:rPr>
              <w:t xml:space="preserve"> (c). This uncovers additional seams of overlap as shown by the second off-diagonal in blue (d).</w:t>
            </w:r>
          </w:p>
        </w:tc>
      </w:tr>
    </w:tbl>
    <w:p w:rsidR="00555D7C" w:rsidRDefault="00253776" w:rsidP="00FA595B">
      <w:r>
        <w:t xml:space="preserve">Following frame selection, the software possesses a set of several hundred or more video frames, each one locally matched to the subsequent frame. </w:t>
      </w:r>
      <w:r w:rsidR="00FA057F">
        <w:t xml:space="preserve">A sparse </w:t>
      </w:r>
      <m:oMath>
        <m:r>
          <w:rPr>
            <w:rFonts w:ascii="Cambria Math" w:hAnsi="Cambria Math"/>
          </w:rPr>
          <m:t>n×n</m:t>
        </m:r>
      </m:oMath>
      <w:r w:rsidR="00FA057F">
        <w:t xml:space="preserve"> match table </w:t>
      </w:r>
      <m:oMath>
        <m:r>
          <m:rPr>
            <m:sty m:val="b"/>
          </m:rPr>
          <w:rPr>
            <w:rFonts w:ascii="Cambria Math" w:hAnsi="Cambria Math"/>
          </w:rPr>
          <m:t>M</m:t>
        </m:r>
      </m:oMath>
      <w:r w:rsidR="00FA057F">
        <w:t xml:space="preserve"> is first constructed to store the match data </w:t>
      </w:r>
      <w:r w:rsidR="00AF5770">
        <w:t>between any such pair of frames</w:t>
      </w:r>
      <w:r w:rsidR="00AD7BA9">
        <w:t xml:space="preserve"> (</w:t>
      </w:r>
      <w:r w:rsidR="00AD7BA9" w:rsidRPr="00AD7BA9">
        <w:rPr>
          <w:b/>
        </w:rPr>
        <w:fldChar w:fldCharType="begin"/>
      </w:r>
      <w:r w:rsidR="00AD7BA9" w:rsidRPr="00AD7BA9">
        <w:rPr>
          <w:b/>
        </w:rPr>
        <w:instrText xml:space="preserve"> REF _Ref295388442 \h  \* MERGEFORMAT </w:instrText>
      </w:r>
      <w:r w:rsidR="00AD7BA9" w:rsidRPr="00AD7BA9">
        <w:rPr>
          <w:b/>
        </w:rPr>
      </w:r>
      <w:r w:rsidR="00AD7BA9" w:rsidRPr="00AD7BA9">
        <w:rPr>
          <w:b/>
        </w:rPr>
        <w:fldChar w:fldCharType="separate"/>
      </w:r>
      <w:r w:rsidR="007268B5" w:rsidRPr="007268B5">
        <w:rPr>
          <w:b/>
        </w:rPr>
        <w:t xml:space="preserve">Figure </w:t>
      </w:r>
      <w:r w:rsidR="007268B5" w:rsidRPr="007268B5">
        <w:rPr>
          <w:b/>
          <w:noProof/>
        </w:rPr>
        <w:t>7</w:t>
      </w:r>
      <w:r w:rsidR="00AD7BA9" w:rsidRPr="00AD7BA9">
        <w:rPr>
          <w:b/>
        </w:rPr>
        <w:fldChar w:fldCharType="end"/>
      </w:r>
      <w:r w:rsidR="00AD7BA9">
        <w:rPr>
          <w:b/>
        </w:rPr>
        <w:t>d)</w:t>
      </w:r>
      <w:r w:rsidR="00F92AC8">
        <w:t xml:space="preserve">. </w:t>
      </w:r>
      <w:r w:rsidR="00586BDC">
        <w:t>In the first step, each frame is matched sequentially to as many preceding frames as possible unti</w:t>
      </w:r>
      <w:r w:rsidR="00F92AC8">
        <w:t xml:space="preserve">l a </w:t>
      </w:r>
      <w:r w:rsidR="00586BDC">
        <w:t>match</w:t>
      </w:r>
      <w:r w:rsidR="00F92AC8">
        <w:t xml:space="preserve"> fails</w:t>
      </w:r>
      <w:r w:rsidR="00FA057F">
        <w:t xml:space="preserve"> (</w:t>
      </w:r>
      <w:r w:rsidR="00AD7BA9" w:rsidRPr="00AD7BA9">
        <w:rPr>
          <w:b/>
        </w:rPr>
        <w:fldChar w:fldCharType="begin"/>
      </w:r>
      <w:r w:rsidR="00AD7BA9" w:rsidRPr="00AD7BA9">
        <w:rPr>
          <w:b/>
        </w:rPr>
        <w:instrText xml:space="preserve"> REF _Ref295388442 \h  \* MERGEFORMAT </w:instrText>
      </w:r>
      <w:r w:rsidR="00AD7BA9" w:rsidRPr="00AD7BA9">
        <w:rPr>
          <w:b/>
        </w:rPr>
      </w:r>
      <w:r w:rsidR="00AD7BA9" w:rsidRPr="00AD7BA9">
        <w:rPr>
          <w:b/>
        </w:rPr>
        <w:fldChar w:fldCharType="separate"/>
      </w:r>
      <w:r w:rsidR="007268B5" w:rsidRPr="007268B5">
        <w:rPr>
          <w:b/>
        </w:rPr>
        <w:t xml:space="preserve">Figure </w:t>
      </w:r>
      <w:r w:rsidR="007268B5" w:rsidRPr="007268B5">
        <w:rPr>
          <w:b/>
          <w:noProof/>
        </w:rPr>
        <w:t>7</w:t>
      </w:r>
      <w:r w:rsidR="00AD7BA9" w:rsidRPr="00AD7BA9">
        <w:rPr>
          <w:b/>
        </w:rPr>
        <w:fldChar w:fldCharType="end"/>
      </w:r>
      <w:r w:rsidR="00AF5770" w:rsidRPr="00AF5770">
        <w:rPr>
          <w:b/>
        </w:rPr>
        <w:t>a</w:t>
      </w:r>
      <w:r w:rsidR="00FA057F">
        <w:t>)</w:t>
      </w:r>
      <w:r w:rsidR="00586BDC">
        <w:t>.</w:t>
      </w:r>
      <w:r w:rsidR="00420EA8">
        <w:t xml:space="preserve"> This creates the main diagonal of the match table </w:t>
      </w:r>
      <w:proofErr w:type="gramStart"/>
      <w:r w:rsidR="00420EA8">
        <w:t xml:space="preserve">in </w:t>
      </w:r>
      <w:proofErr w:type="gramEnd"/>
      <m:oMath>
        <m:r>
          <m:rPr>
            <m:sty m:val="b"/>
          </m:rPr>
          <w:rPr>
            <w:rFonts w:ascii="Cambria Math" w:hAnsi="Cambria Math"/>
          </w:rPr>
          <m:t>M</m:t>
        </m:r>
      </m:oMath>
      <w:r w:rsidR="00420EA8">
        <w:t>.</w:t>
      </w:r>
      <w:r w:rsidR="00586BDC">
        <w:t xml:space="preserve"> In the second step, </w:t>
      </w:r>
      <w:r w:rsidR="0079442F">
        <w:t xml:space="preserve">the software </w:t>
      </w:r>
      <w:r w:rsidR="00420EA8">
        <w:t>s</w:t>
      </w:r>
      <w:r w:rsidR="00466BD9">
        <w:t xml:space="preserve">earches for </w:t>
      </w:r>
      <w:proofErr w:type="spellStart"/>
      <w:r w:rsidR="00466BD9">
        <w:t>nonsequential</w:t>
      </w:r>
      <w:proofErr w:type="spellEnd"/>
      <w:r w:rsidR="00466BD9">
        <w:t xml:space="preserve"> </w:t>
      </w:r>
      <w:proofErr w:type="gramStart"/>
      <w:r w:rsidR="00466BD9">
        <w:t>matches</w:t>
      </w:r>
      <w:r w:rsidR="00B8653E">
        <w:t xml:space="preserve"> </w:t>
      </w:r>
      <w:proofErr w:type="gramEnd"/>
      <m:oMath>
        <m:sSub>
          <m:sSubPr>
            <m:ctrlPr>
              <w:rPr>
                <w:rFonts w:ascii="Cambria Math" w:hAnsi="Cambria Math"/>
                <w:i/>
              </w:rPr>
            </m:ctrlPr>
          </m:sSubPr>
          <m:e>
            <m:r>
              <w:rPr>
                <w:rFonts w:ascii="Cambria Math" w:hAnsi="Cambria Math"/>
              </w:rPr>
              <m:t>I</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k</m:t>
            </m:r>
          </m:sub>
        </m:sSub>
      </m:oMath>
      <w:r w:rsidR="00466BD9">
        <w:t>, defined as frames that overlap as a result of loops in the motion path of the endoscope</w:t>
      </w:r>
      <w:r w:rsidR="00B8653E">
        <w:t xml:space="preserve"> (</w:t>
      </w:r>
      <w:r w:rsidR="00AD7BA9" w:rsidRPr="00AD7BA9">
        <w:rPr>
          <w:b/>
        </w:rPr>
        <w:fldChar w:fldCharType="begin"/>
      </w:r>
      <w:r w:rsidR="00AD7BA9" w:rsidRPr="00AD7BA9">
        <w:rPr>
          <w:b/>
        </w:rPr>
        <w:instrText xml:space="preserve"> REF _Ref295388442 \h  \* MERGEFORMAT </w:instrText>
      </w:r>
      <w:r w:rsidR="00AD7BA9" w:rsidRPr="00AD7BA9">
        <w:rPr>
          <w:b/>
        </w:rPr>
      </w:r>
      <w:r w:rsidR="00AD7BA9" w:rsidRPr="00AD7BA9">
        <w:rPr>
          <w:b/>
        </w:rPr>
        <w:fldChar w:fldCharType="separate"/>
      </w:r>
      <w:r w:rsidR="007268B5" w:rsidRPr="007268B5">
        <w:rPr>
          <w:b/>
        </w:rPr>
        <w:t xml:space="preserve">Figure </w:t>
      </w:r>
      <w:r w:rsidR="007268B5" w:rsidRPr="007268B5">
        <w:rPr>
          <w:b/>
          <w:noProof/>
        </w:rPr>
        <w:t>7</w:t>
      </w:r>
      <w:r w:rsidR="00AD7BA9" w:rsidRPr="00AD7BA9">
        <w:rPr>
          <w:b/>
        </w:rPr>
        <w:fldChar w:fldCharType="end"/>
      </w:r>
      <w:r w:rsidR="00B8653E" w:rsidRPr="0079442F">
        <w:rPr>
          <w:b/>
        </w:rPr>
        <w:t>b</w:t>
      </w:r>
      <w:r w:rsidR="00B8653E">
        <w:t>)</w:t>
      </w:r>
      <w:r w:rsidR="00466BD9">
        <w:t xml:space="preserve">. </w:t>
      </w:r>
      <w:proofErr w:type="spellStart"/>
      <w:r w:rsidR="00466BD9">
        <w:t>Programatically</w:t>
      </w:r>
      <w:proofErr w:type="spellEnd"/>
      <w:r w:rsidR="00466BD9">
        <w:t xml:space="preserve">, </w:t>
      </w:r>
      <w:r w:rsidR="00B8653E">
        <w:t>these</w:t>
      </w:r>
      <w:r w:rsidR="00466BD9">
        <w:t xml:space="preserve"> matches are determined by frames which are not matched sequentially and are separated by some minimum number of frames. We use a minimum separation of 10 frames to define a </w:t>
      </w:r>
      <w:proofErr w:type="spellStart"/>
      <w:r w:rsidR="00466BD9">
        <w:t>nonsequential</w:t>
      </w:r>
      <w:proofErr w:type="spellEnd"/>
      <w:r w:rsidR="00466BD9">
        <w:t xml:space="preserve"> match.  </w:t>
      </w:r>
      <w:r w:rsidR="0079442F">
        <w:t xml:space="preserve">Such a match </w:t>
      </w:r>
      <w:r w:rsidR="00B8653E">
        <w:t>can also serve</w:t>
      </w:r>
      <w:r w:rsidR="00F92AC8">
        <w:t xml:space="preserve"> as a seed around which additional frame m</w:t>
      </w:r>
      <w:r w:rsidR="00B8653E">
        <w:t xml:space="preserve">atches can be located. For </w:t>
      </w:r>
      <w:r w:rsidR="00F92AC8">
        <w:t xml:space="preserve">a </w:t>
      </w:r>
      <w:proofErr w:type="spellStart"/>
      <w:r w:rsidR="00F92AC8">
        <w:t>nonsequential</w:t>
      </w:r>
      <w:proofErr w:type="spellEnd"/>
      <w:r w:rsidR="00F92AC8">
        <w:t xml:space="preserve"> match </w:t>
      </w:r>
      <m:oMath>
        <m:sSub>
          <m:sSubPr>
            <m:ctrlPr>
              <w:rPr>
                <w:rFonts w:ascii="Cambria Math" w:hAnsi="Cambria Math"/>
                <w:i/>
              </w:rPr>
            </m:ctrlPr>
          </m:sSubPr>
          <m:e>
            <m:r>
              <w:rPr>
                <w:rFonts w:ascii="Cambria Math" w:hAnsi="Cambria Math"/>
              </w:rPr>
              <m:t>I</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k</m:t>
            </m:r>
          </m:sub>
        </m:sSub>
      </m:oMath>
      <w:r w:rsidR="00F92AC8">
        <w:t xml:space="preserve">, the software additionally tests for potential neighbor matches </w:t>
      </w:r>
      <m:oMath>
        <m:sSub>
          <m:sSubPr>
            <m:ctrlPr>
              <w:rPr>
                <w:rFonts w:ascii="Cambria Math" w:hAnsi="Cambria Math"/>
                <w:i/>
              </w:rPr>
            </m:ctrlPr>
          </m:sSubPr>
          <m:e>
            <m:r>
              <w:rPr>
                <w:rFonts w:ascii="Cambria Math" w:hAnsi="Cambria Math"/>
              </w:rPr>
              <m:t>I</m:t>
            </m:r>
          </m:e>
          <m:sub>
            <m:r>
              <w:rPr>
                <w:rFonts w:ascii="Cambria Math" w:hAnsi="Cambria Math"/>
              </w:rPr>
              <m:t>j-1</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k</m:t>
            </m:r>
          </m:sub>
        </m:sSub>
        <m:r>
          <w:rPr>
            <w:rFonts w:ascii="Cambria Math" w:hAnsi="Cambria Math"/>
          </w:rPr>
          <m:t xml:space="preserve">,  </m:t>
        </m:r>
        <m:sSub>
          <m:sSubPr>
            <m:ctrlPr>
              <w:rPr>
                <w:rFonts w:ascii="Cambria Math" w:hAnsi="Cambria Math"/>
                <w:i/>
              </w:rPr>
            </m:ctrlPr>
          </m:sSubPr>
          <m:e>
            <m:r>
              <w:rPr>
                <w:rFonts w:ascii="Cambria Math" w:hAnsi="Cambria Math"/>
              </w:rPr>
              <m:t>I</m:t>
            </m:r>
          </m:e>
          <m:sub>
            <m:r>
              <w:rPr>
                <w:rFonts w:ascii="Cambria Math" w:hAnsi="Cambria Math"/>
              </w:rPr>
              <m:t>j+1</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k</m:t>
            </m:r>
          </m:sub>
        </m:sSub>
        <m:r>
          <w:rPr>
            <w:rFonts w:ascii="Cambria Math" w:hAnsi="Cambria Math"/>
          </w:rPr>
          <m:t xml:space="preserve">,  </m:t>
        </m:r>
        <m:sSub>
          <m:sSubPr>
            <m:ctrlPr>
              <w:rPr>
                <w:rFonts w:ascii="Cambria Math" w:hAnsi="Cambria Math"/>
                <w:i/>
              </w:rPr>
            </m:ctrlPr>
          </m:sSubPr>
          <m:e>
            <m:r>
              <w:rPr>
                <w:rFonts w:ascii="Cambria Math" w:hAnsi="Cambria Math"/>
              </w:rPr>
              <m:t>I</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k-1</m:t>
            </m:r>
          </m:sub>
        </m:sSub>
        <m:r>
          <w:rPr>
            <w:rFonts w:ascii="Cambria Math" w:hAnsi="Cambria Math"/>
          </w:rPr>
          <m:t xml:space="preserve">,  </m:t>
        </m:r>
        <m:sSub>
          <m:sSubPr>
            <m:ctrlPr>
              <w:rPr>
                <w:rFonts w:ascii="Cambria Math" w:hAnsi="Cambria Math"/>
                <w:i/>
              </w:rPr>
            </m:ctrlPr>
          </m:sSubPr>
          <m:e>
            <m:r>
              <w:rPr>
                <w:rFonts w:ascii="Cambria Math" w:hAnsi="Cambria Math"/>
              </w:rPr>
              <m:t>I</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k+1</m:t>
            </m:r>
          </m:sub>
        </m:sSub>
        <m:r>
          <w:rPr>
            <w:rFonts w:ascii="Cambria Math" w:hAnsi="Cambria Math"/>
          </w:rPr>
          <m:t>.</m:t>
        </m:r>
      </m:oMath>
      <w:r w:rsidR="00D905B6">
        <w:t xml:space="preserve">  Additional neighbor</w:t>
      </w:r>
      <w:r w:rsidR="008653A5">
        <w:t xml:space="preserve"> matches are recursively tested, </w:t>
      </w:r>
      <w:r w:rsidR="00D905B6">
        <w:t>eventually uncovering large se</w:t>
      </w:r>
      <w:r w:rsidR="00F77FCA">
        <w:t>a</w:t>
      </w:r>
      <w:r w:rsidR="00D905B6">
        <w:t>ms of overlap between “sweeps” of the endoscope</w:t>
      </w:r>
      <w:r w:rsidR="00420EA8">
        <w:t xml:space="preserve"> represented by the </w:t>
      </w:r>
      <w:r w:rsidR="008653A5">
        <w:t xml:space="preserve">first </w:t>
      </w:r>
      <w:r w:rsidR="00420EA8">
        <w:t xml:space="preserve">off-diagonal section in the match table </w:t>
      </w:r>
      <m:oMath>
        <m:r>
          <m:rPr>
            <m:sty m:val="b"/>
          </m:rPr>
          <w:rPr>
            <w:rFonts w:ascii="Cambria Math" w:hAnsi="Cambria Math"/>
          </w:rPr>
          <m:t>M</m:t>
        </m:r>
      </m:oMath>
      <w:r w:rsidR="00420EA8">
        <w:t xml:space="preserve">. </w:t>
      </w:r>
      <w:r w:rsidR="003548FE">
        <w:t>This recursive neighbor se</w:t>
      </w:r>
      <w:r w:rsidR="008653A5">
        <w:t xml:space="preserve">arch is further expedited using </w:t>
      </w:r>
      <w:r w:rsidR="003548FE">
        <w:t>guided matching techniques</w:t>
      </w:r>
      <w:r w:rsidR="00F06B1D">
        <w:t xml:space="preserve">. </w:t>
      </w:r>
      <w:r w:rsidR="003548FE">
        <w:t xml:space="preserve"> </w:t>
      </w:r>
      <w:r w:rsidR="00F06B1D">
        <w:t>Once a seed</w:t>
      </w:r>
      <w:r w:rsidR="006A5B46">
        <w:t xml:space="preserve"> match </w:t>
      </w:r>
      <m:oMath>
        <m:sSub>
          <m:sSubPr>
            <m:ctrlPr>
              <w:rPr>
                <w:rFonts w:ascii="Cambria Math" w:hAnsi="Cambria Math"/>
                <w:i/>
              </w:rPr>
            </m:ctrlPr>
          </m:sSubPr>
          <m:e>
            <m:r>
              <w:rPr>
                <w:rFonts w:ascii="Cambria Math" w:hAnsi="Cambria Math"/>
              </w:rPr>
              <m:t>I</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k</m:t>
            </m:r>
          </m:sub>
        </m:sSub>
      </m:oMath>
      <w:r w:rsidR="00F06B1D">
        <w:t xml:space="preserve"> is identified,</w:t>
      </w:r>
      <w:r w:rsidR="00555D7C">
        <w:t xml:space="preserve"> it is possible to pre-estimate the alignment of a candidate neighbor match</w:t>
      </w:r>
      <w:r w:rsidR="00F06B1D">
        <w:t xml:space="preserve"> </w:t>
      </w:r>
      <w:r w:rsidR="003843A2">
        <w:t>(</w:t>
      </w:r>
      <m:oMath>
        <m:sSub>
          <m:sSubPr>
            <m:ctrlPr>
              <w:rPr>
                <w:rFonts w:ascii="Cambria Math" w:hAnsi="Cambria Math"/>
                <w:i/>
              </w:rPr>
            </m:ctrlPr>
          </m:sSubPr>
          <m:e>
            <m:r>
              <w:rPr>
                <w:rFonts w:ascii="Cambria Math" w:hAnsi="Cambria Math"/>
              </w:rPr>
              <m:t>I</m:t>
            </m:r>
          </m:e>
          <m:sub>
            <m:r>
              <w:rPr>
                <w:rFonts w:ascii="Cambria Math" w:hAnsi="Cambria Math"/>
              </w:rPr>
              <m:t>j-1</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k</m:t>
            </m:r>
          </m:sub>
        </m:sSub>
      </m:oMath>
      <w:r w:rsidR="003843A2">
        <w:t xml:space="preserve"> for example)</w:t>
      </w:r>
      <w:r w:rsidR="00555D7C">
        <w:t xml:space="preserve"> given by</w:t>
      </w:r>
      <w:r w:rsidR="006A5B46">
        <w:t xml:space="preserve"> the </w:t>
      </w:r>
      <w:proofErr w:type="spellStart"/>
      <w:proofErr w:type="gramStart"/>
      <w:r w:rsidR="006A5B46">
        <w:t>homography</w:t>
      </w:r>
      <w:proofErr w:type="spellEnd"/>
      <w:r w:rsidR="00555D7C">
        <w:t xml:space="preserve"> </w:t>
      </w:r>
      <w:proofErr w:type="gramEnd"/>
      <m:oMath>
        <m:sSub>
          <m:sSubPr>
            <m:ctrlPr>
              <w:rPr>
                <w:rFonts w:ascii="Cambria Math" w:hAnsi="Cambria Math"/>
                <w:i/>
              </w:rPr>
            </m:ctrlPr>
          </m:sSubPr>
          <m:e>
            <m:r>
              <w:rPr>
                <w:rFonts w:ascii="Cambria Math" w:hAnsi="Cambria Math"/>
              </w:rPr>
              <m:t>H</m:t>
            </m:r>
          </m:e>
          <m:sub>
            <m:r>
              <w:rPr>
                <w:rFonts w:ascii="Cambria Math" w:hAnsi="Cambria Math"/>
              </w:rPr>
              <m:t>j-1,k</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H</m:t>
                </m:r>
              </m:e>
              <m:sub>
                <m:r>
                  <w:rPr>
                    <w:rFonts w:ascii="Cambria Math" w:hAnsi="Cambria Math"/>
                  </w:rPr>
                  <m:t>j,k</m:t>
                </m:r>
              </m:sub>
            </m:sSub>
            <m:r>
              <w:rPr>
                <w:rFonts w:ascii="Cambria Math" w:hAnsi="Cambria Math"/>
              </w:rPr>
              <m:t>H</m:t>
            </m:r>
          </m:e>
          <m:sub>
            <m:r>
              <w:rPr>
                <w:rFonts w:ascii="Cambria Math" w:hAnsi="Cambria Math"/>
              </w:rPr>
              <m:t>j-1,j</m:t>
            </m:r>
          </m:sub>
        </m:sSub>
      </m:oMath>
      <w:r w:rsidR="00555D7C">
        <w:t xml:space="preserve">, where </w:t>
      </w:r>
      <m:oMath>
        <m:sSub>
          <m:sSubPr>
            <m:ctrlPr>
              <w:rPr>
                <w:rFonts w:ascii="Cambria Math" w:hAnsi="Cambria Math"/>
                <w:i/>
              </w:rPr>
            </m:ctrlPr>
          </m:sSubPr>
          <m:e>
            <m:r>
              <w:rPr>
                <w:rFonts w:ascii="Cambria Math" w:hAnsi="Cambria Math"/>
              </w:rPr>
              <m:t>H</m:t>
            </m:r>
          </m:e>
          <m:sub>
            <m:r>
              <w:rPr>
                <w:rFonts w:ascii="Cambria Math" w:hAnsi="Cambria Math"/>
              </w:rPr>
              <m:t>j,k</m:t>
            </m:r>
          </m:sub>
        </m:sSub>
      </m:oMath>
      <w:r w:rsidR="00555D7C">
        <w:t xml:space="preserve"> and </w:t>
      </w:r>
      <m:oMath>
        <m:sSub>
          <m:sSubPr>
            <m:ctrlPr>
              <w:rPr>
                <w:rFonts w:ascii="Cambria Math" w:hAnsi="Cambria Math"/>
                <w:i/>
              </w:rPr>
            </m:ctrlPr>
          </m:sSubPr>
          <m:e>
            <m:r>
              <w:rPr>
                <w:rFonts w:ascii="Cambria Math" w:hAnsi="Cambria Math"/>
              </w:rPr>
              <m:t>H</m:t>
            </m:r>
          </m:e>
          <m:sub>
            <m:r>
              <w:rPr>
                <w:rFonts w:ascii="Cambria Math" w:hAnsi="Cambria Math"/>
              </w:rPr>
              <m:t>j-1,j</m:t>
            </m:r>
          </m:sub>
        </m:sSub>
      </m:oMath>
      <w:r w:rsidR="00555D7C">
        <w:t xml:space="preserve"> are </w:t>
      </w:r>
      <w:r w:rsidR="006A5B46">
        <w:t>already known</w:t>
      </w:r>
      <w:r w:rsidR="00555D7C">
        <w:t xml:space="preserve">. From this pre-estimate of the alignment, a more economical </w:t>
      </w:r>
      <w:proofErr w:type="spellStart"/>
      <w:r w:rsidR="00555D7C">
        <w:t>subsearch</w:t>
      </w:r>
      <w:proofErr w:type="spellEnd"/>
      <w:r w:rsidR="00555D7C">
        <w:t xml:space="preserve"> of matc</w:t>
      </w:r>
      <w:r w:rsidR="003B1DE6">
        <w:t xml:space="preserve">hing features can be conducted on the basis of </w:t>
      </w:r>
      <w:proofErr w:type="spellStart"/>
      <w:r w:rsidR="003B1DE6">
        <w:t>keypoint</w:t>
      </w:r>
      <w:proofErr w:type="spellEnd"/>
      <w:r w:rsidR="003B1DE6">
        <w:t xml:space="preserve"> location. </w:t>
      </w:r>
    </w:p>
    <w:p w:rsidR="00420EA8" w:rsidRPr="0045352C" w:rsidRDefault="00972F0B" w:rsidP="0045352C">
      <w:r>
        <w:t xml:space="preserve">In the final step of the sparse match search, </w:t>
      </w:r>
      <w:r w:rsidR="008C108D">
        <w:t xml:space="preserve">termed associated frame matching, </w:t>
      </w:r>
      <w:r>
        <w:t>the software further attempts to match any pair of frames associated by mutual overlap with a third frame</w:t>
      </w:r>
      <w:r w:rsidR="0079442F">
        <w:t xml:space="preserve"> (</w:t>
      </w:r>
      <w:r w:rsidR="008653A5" w:rsidRPr="008653A5">
        <w:rPr>
          <w:b/>
        </w:rPr>
        <w:fldChar w:fldCharType="begin"/>
      </w:r>
      <w:r w:rsidR="008653A5" w:rsidRPr="008653A5">
        <w:rPr>
          <w:b/>
        </w:rPr>
        <w:instrText xml:space="preserve"> REF _Ref295388442 \h  \* MERGEFORMAT </w:instrText>
      </w:r>
      <w:r w:rsidR="008653A5" w:rsidRPr="008653A5">
        <w:rPr>
          <w:b/>
        </w:rPr>
      </w:r>
      <w:r w:rsidR="008653A5" w:rsidRPr="008653A5">
        <w:rPr>
          <w:b/>
        </w:rPr>
        <w:fldChar w:fldCharType="separate"/>
      </w:r>
      <w:r w:rsidR="007268B5" w:rsidRPr="007268B5">
        <w:rPr>
          <w:b/>
        </w:rPr>
        <w:t xml:space="preserve">Figure </w:t>
      </w:r>
      <w:r w:rsidR="007268B5" w:rsidRPr="007268B5">
        <w:rPr>
          <w:b/>
          <w:noProof/>
        </w:rPr>
        <w:t>7</w:t>
      </w:r>
      <w:r w:rsidR="008653A5" w:rsidRPr="008653A5">
        <w:rPr>
          <w:b/>
        </w:rPr>
        <w:fldChar w:fldCharType="end"/>
      </w:r>
      <w:r w:rsidR="008653A5">
        <w:rPr>
          <w:b/>
        </w:rPr>
        <w:t>c</w:t>
      </w:r>
      <w:r w:rsidR="008C108D">
        <w:t>)</w:t>
      </w:r>
      <w:r>
        <w:t xml:space="preserve">. </w:t>
      </w:r>
      <w:r w:rsidR="00420EA8">
        <w:t xml:space="preserve">Thus </w:t>
      </w:r>
      <w:r w:rsidR="00420EA8">
        <w:lastRenderedPageBreak/>
        <w:t xml:space="preserve">for any </w:t>
      </w:r>
      <w:proofErr w:type="gramStart"/>
      <w:r w:rsidR="00420EA8">
        <w:t xml:space="preserve">match </w:t>
      </w:r>
      <w:proofErr w:type="gramEnd"/>
      <m:oMath>
        <m:sSub>
          <m:sSubPr>
            <m:ctrlPr>
              <w:rPr>
                <w:rFonts w:ascii="Cambria Math" w:hAnsi="Cambria Math"/>
                <w:i/>
              </w:rPr>
            </m:ctrlPr>
          </m:sSubPr>
          <m:e>
            <m:r>
              <w:rPr>
                <w:rFonts w:ascii="Cambria Math" w:hAnsi="Cambria Math"/>
              </w:rPr>
              <m:t>I</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k</m:t>
            </m:r>
          </m:sub>
        </m:sSub>
      </m:oMath>
      <w:r w:rsidR="0045352C">
        <w:t xml:space="preserve">, each frame </w:t>
      </w:r>
      <m:oMath>
        <m:sSub>
          <m:sSubPr>
            <m:ctrlPr>
              <w:rPr>
                <w:rFonts w:ascii="Cambria Math" w:hAnsi="Cambria Math"/>
                <w:i/>
              </w:rPr>
            </m:ctrlPr>
          </m:sSubPr>
          <m:e>
            <m:r>
              <w:rPr>
                <w:rFonts w:ascii="Cambria Math" w:hAnsi="Cambria Math"/>
              </w:rPr>
              <m:t>I</m:t>
            </m:r>
          </m:e>
          <m:sub>
            <m:r>
              <w:rPr>
                <w:rFonts w:ascii="Cambria Math" w:hAnsi="Cambria Math"/>
              </w:rPr>
              <m:t>i</m:t>
            </m:r>
          </m:sub>
        </m:sSub>
      </m:oMath>
      <w:r w:rsidR="0045352C">
        <w:t xml:space="preserve"> for which there is also a match </w:t>
      </w:r>
      <m:oMath>
        <m:sSub>
          <m:sSubPr>
            <m:ctrlPr>
              <w:rPr>
                <w:rFonts w:ascii="Cambria Math" w:hAnsi="Cambria Math"/>
                <w:i/>
              </w:rPr>
            </m:ctrlPr>
          </m:sSubPr>
          <m:e>
            <m:r>
              <w:rPr>
                <w:rFonts w:ascii="Cambria Math" w:hAnsi="Cambria Math"/>
              </w:rPr>
              <m:t>I</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j</m:t>
            </m:r>
          </m:sub>
        </m:sSub>
      </m:oMath>
      <w:r w:rsidR="0045352C">
        <w:t xml:space="preserve">, is considered a possible match </w:t>
      </w:r>
      <m:oMath>
        <m:sSub>
          <m:sSubPr>
            <m:ctrlPr>
              <w:rPr>
                <w:rFonts w:ascii="Cambria Math" w:hAnsi="Cambria Math"/>
                <w:i/>
              </w:rPr>
            </m:ctrlPr>
          </m:sSubPr>
          <m:e>
            <m:r>
              <w:rPr>
                <w:rFonts w:ascii="Cambria Math" w:hAnsi="Cambria Math"/>
              </w:rPr>
              <m:t>I</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k</m:t>
            </m:r>
          </m:sub>
        </m:sSub>
      </m:oMath>
      <w:r w:rsidR="0045352C">
        <w:t xml:space="preserve"> by association.  This pro</w:t>
      </w:r>
      <w:proofErr w:type="spellStart"/>
      <w:r w:rsidR="00714B80">
        <w:t>cess</w:t>
      </w:r>
      <w:proofErr w:type="spellEnd"/>
      <w:r w:rsidR="00714B80">
        <w:t xml:space="preserve"> further exposes re</w:t>
      </w:r>
      <w:r w:rsidR="008653A5">
        <w:t xml:space="preserve">gions of frame overlap </w:t>
      </w:r>
      <w:proofErr w:type="gramStart"/>
      <w:r w:rsidR="00714B80">
        <w:t>in</w:t>
      </w:r>
      <w:r w:rsidR="0045352C">
        <w:t xml:space="preserve"> </w:t>
      </w:r>
      <w:proofErr w:type="gramEnd"/>
      <m:oMath>
        <m:r>
          <m:rPr>
            <m:sty m:val="b"/>
          </m:rPr>
          <w:rPr>
            <w:rFonts w:ascii="Cambria Math" w:hAnsi="Cambria Math"/>
          </w:rPr>
          <m:t>M</m:t>
        </m:r>
      </m:oMath>
      <w:r w:rsidR="0045352C">
        <w:t>.</w:t>
      </w:r>
    </w:p>
    <w:p w:rsidR="00676B2E" w:rsidRDefault="00676B2E">
      <w:pPr>
        <w:pStyle w:val="Heading2"/>
      </w:pPr>
      <w:r>
        <w:t>Track Assignment</w:t>
      </w:r>
    </w:p>
    <w:p w:rsidR="00FC0BF6" w:rsidRDefault="00496C02" w:rsidP="00117960">
      <w:r>
        <w:t>To this point, the processing stages have involved characterization of individual frames and</w:t>
      </w:r>
      <w:r w:rsidR="008653A5">
        <w:t xml:space="preserve"> subsequent pairwise matching</w:t>
      </w:r>
      <w:r>
        <w:t xml:space="preserve">. To initiate a global reconstruction of scene and camera geometries, a set of features consistently matched over multiple frames must first be extracted. </w:t>
      </w:r>
      <w:r w:rsidR="00227F89">
        <w:t xml:space="preserve">These </w:t>
      </w:r>
      <w:r>
        <w:t xml:space="preserve">features, referred to as </w:t>
      </w:r>
      <w:r>
        <w:rPr>
          <w:i/>
        </w:rPr>
        <w:t xml:space="preserve">tracks </w:t>
      </w:r>
      <w:r>
        <w:t xml:space="preserve">provide the basis of the 3D surface geometry around which the bladder is ultimately shaped.  </w:t>
      </w:r>
      <w:r w:rsidR="00227F89">
        <w:t xml:space="preserve">For each </w:t>
      </w:r>
      <w:proofErr w:type="gramStart"/>
      <w:r w:rsidR="00227F89">
        <w:t xml:space="preserve">frame </w:t>
      </w:r>
      <w:proofErr w:type="gramEnd"/>
      <m:oMath>
        <m:sSub>
          <m:sSubPr>
            <m:ctrlPr>
              <w:rPr>
                <w:rFonts w:ascii="Cambria Math" w:hAnsi="Cambria Math"/>
                <w:i/>
              </w:rPr>
            </m:ctrlPr>
          </m:sSubPr>
          <m:e>
            <m:r>
              <w:rPr>
                <w:rFonts w:ascii="Cambria Math" w:hAnsi="Cambria Math"/>
              </w:rPr>
              <m:t>I</m:t>
            </m:r>
          </m:e>
          <m:sub>
            <m:r>
              <w:rPr>
                <w:rFonts w:ascii="Cambria Math" w:hAnsi="Cambria Math"/>
              </w:rPr>
              <m:t>k</m:t>
            </m:r>
          </m:sub>
        </m:sSub>
      </m:oMath>
      <w:r w:rsidR="00227F89">
        <w:t xml:space="preserve">, each feature </w:t>
      </w:r>
      <m:oMath>
        <m:sSub>
          <m:sSubPr>
            <m:ctrlPr>
              <w:rPr>
                <w:rFonts w:ascii="Cambria Math" w:hAnsi="Cambria Math"/>
                <w:i/>
              </w:rPr>
            </m:ctrlPr>
          </m:sSubPr>
          <m:e>
            <m:r>
              <w:rPr>
                <w:rFonts w:ascii="Cambria Math" w:hAnsi="Cambria Math"/>
              </w:rPr>
              <m:t>x</m:t>
            </m:r>
          </m:e>
          <m:sub>
            <m:r>
              <w:rPr>
                <w:rFonts w:ascii="Cambria Math" w:hAnsi="Cambria Math"/>
              </w:rPr>
              <m:t>ik</m:t>
            </m:r>
          </m:sub>
        </m:sSub>
      </m:oMath>
      <w:r w:rsidR="00227F89">
        <w:t xml:space="preserve"> is </w:t>
      </w:r>
      <w:r w:rsidR="008653A5">
        <w:t xml:space="preserve">analyzed for possible feature matches in any previous frame. If this feature is not matched in a previous frame, it is assigned to a new track </w:t>
      </w:r>
      <w:proofErr w:type="gramStart"/>
      <w:r w:rsidR="008653A5">
        <w:t xml:space="preserve">point </w:t>
      </w:r>
      <w:proofErr w:type="gramEnd"/>
      <m:oMath>
        <m:sSub>
          <m:sSubPr>
            <m:ctrlPr>
              <w:rPr>
                <w:rFonts w:ascii="Cambria Math" w:hAnsi="Cambria Math"/>
                <w:i/>
              </w:rPr>
            </m:ctrlPr>
          </m:sSubPr>
          <m:e>
            <m:r>
              <w:rPr>
                <w:rFonts w:ascii="Cambria Math" w:hAnsi="Cambria Math"/>
              </w:rPr>
              <m:t>x</m:t>
            </m:r>
          </m:e>
          <m:sub>
            <m:r>
              <w:rPr>
                <w:rFonts w:ascii="Cambria Math" w:hAnsi="Cambria Math"/>
              </w:rPr>
              <m:t>ik</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m</m:t>
            </m:r>
          </m:sub>
        </m:sSub>
      </m:oMath>
      <w:r w:rsidR="003B3DDA">
        <w:t xml:space="preserve">, where </w:t>
      </w:r>
      <m:oMath>
        <m:r>
          <w:rPr>
            <w:rFonts w:ascii="Cambria Math" w:hAnsi="Cambria Math"/>
          </w:rPr>
          <m:t>m</m:t>
        </m:r>
      </m:oMath>
      <w:r w:rsidR="003B3DDA">
        <w:t xml:space="preserve"> is the label index of the last and newly added track point </w:t>
      </w:r>
      <m:oMath>
        <m:r>
          <w:rPr>
            <w:rFonts w:ascii="Cambria Math" w:hAnsi="Cambria Math"/>
          </w:rPr>
          <m:t>p</m:t>
        </m:r>
      </m:oMath>
      <w:r w:rsidR="003B3DDA">
        <w:t xml:space="preserve">. If </w:t>
      </w:r>
      <m:oMath>
        <m:sSub>
          <m:sSubPr>
            <m:ctrlPr>
              <w:rPr>
                <w:rFonts w:ascii="Cambria Math" w:hAnsi="Cambria Math"/>
                <w:i/>
              </w:rPr>
            </m:ctrlPr>
          </m:sSubPr>
          <m:e>
            <m:r>
              <w:rPr>
                <w:rFonts w:ascii="Cambria Math" w:hAnsi="Cambria Math"/>
              </w:rPr>
              <m:t>x</m:t>
            </m:r>
          </m:e>
          <m:sub>
            <m:r>
              <w:rPr>
                <w:rFonts w:ascii="Cambria Math" w:hAnsi="Cambria Math"/>
              </w:rPr>
              <m:t>ik</m:t>
            </m:r>
          </m:sub>
        </m:sSub>
      </m:oMath>
      <w:r w:rsidR="003B3DDA">
        <w:t xml:space="preserve"> is matched to a feature </w:t>
      </w:r>
      <m:oMath>
        <m:sSub>
          <m:sSubPr>
            <m:ctrlPr>
              <w:rPr>
                <w:rFonts w:ascii="Cambria Math" w:hAnsi="Cambria Math"/>
                <w:i/>
              </w:rPr>
            </m:ctrlPr>
          </m:sSubPr>
          <m:e>
            <m:r>
              <w:rPr>
                <w:rFonts w:ascii="Cambria Math" w:hAnsi="Cambria Math"/>
              </w:rPr>
              <m:t>x</m:t>
            </m:r>
          </m:e>
          <m:sub>
            <m:r>
              <w:rPr>
                <w:rFonts w:ascii="Cambria Math" w:hAnsi="Cambria Math"/>
              </w:rPr>
              <m:t>hj</m:t>
            </m:r>
          </m:sub>
        </m:sSub>
      </m:oMath>
      <w:r w:rsidR="003B3DDA">
        <w:t xml:space="preserve"> in a previous </w:t>
      </w:r>
      <w:r w:rsidR="00117960">
        <w:t xml:space="preserve">frame </w:t>
      </w:r>
      <m:oMath>
        <m:sSub>
          <m:sSubPr>
            <m:ctrlPr>
              <w:rPr>
                <w:rFonts w:ascii="Cambria Math" w:hAnsi="Cambria Math"/>
                <w:i/>
              </w:rPr>
            </m:ctrlPr>
          </m:sSubPr>
          <m:e>
            <m:r>
              <w:rPr>
                <w:rFonts w:ascii="Cambria Math" w:hAnsi="Cambria Math"/>
              </w:rPr>
              <m:t>I</m:t>
            </m:r>
          </m:e>
          <m:sub>
            <m:r>
              <w:rPr>
                <w:rFonts w:ascii="Cambria Math" w:hAnsi="Cambria Math"/>
              </w:rPr>
              <m:t>j</m:t>
            </m:r>
          </m:sub>
        </m:sSub>
      </m:oMath>
      <w:r w:rsidR="00117960">
        <w:t xml:space="preserve"> </w:t>
      </w:r>
      <w:r w:rsidR="003B3DDA">
        <w:t xml:space="preserve">then </w:t>
      </w:r>
      <m:oMath>
        <m:sSub>
          <m:sSubPr>
            <m:ctrlPr>
              <w:rPr>
                <w:rFonts w:ascii="Cambria Math" w:hAnsi="Cambria Math"/>
                <w:i/>
              </w:rPr>
            </m:ctrlPr>
          </m:sSubPr>
          <m:e>
            <m:r>
              <w:rPr>
                <w:rFonts w:ascii="Cambria Math" w:hAnsi="Cambria Math"/>
              </w:rPr>
              <m:t>x</m:t>
            </m:r>
          </m:e>
          <m:sub>
            <m:r>
              <w:rPr>
                <w:rFonts w:ascii="Cambria Math" w:hAnsi="Cambria Math"/>
              </w:rPr>
              <m:t>ik</m:t>
            </m:r>
          </m:sub>
        </m:sSub>
      </m:oMath>
      <w:r w:rsidR="00117960">
        <w:t xml:space="preserve"> is assigned to the </w:t>
      </w:r>
      <w:r w:rsidR="003B3DDA">
        <w:t>track</w:t>
      </w:r>
      <w:r w:rsidR="00117960">
        <w:t xml:space="preserve"> </w:t>
      </w:r>
      <m:oMath>
        <m:sSub>
          <m:sSubPr>
            <m:ctrlPr>
              <w:rPr>
                <w:rFonts w:ascii="Cambria Math" w:hAnsi="Cambria Math"/>
                <w:i/>
              </w:rPr>
            </m:ctrlPr>
          </m:sSubPr>
          <m:e>
            <m:r>
              <w:rPr>
                <w:rFonts w:ascii="Cambria Math" w:hAnsi="Cambria Math"/>
              </w:rPr>
              <m:t>p</m:t>
            </m:r>
          </m:e>
          <m:sub>
            <m:r>
              <w:rPr>
                <w:rFonts w:ascii="Cambria Math" w:hAnsi="Cambria Math"/>
              </w:rPr>
              <m:t>l</m:t>
            </m:r>
          </m:sub>
        </m:sSub>
      </m:oMath>
      <w:r w:rsidR="00117960">
        <w:t xml:space="preserve"> </w:t>
      </w:r>
      <w:proofErr w:type="gramStart"/>
      <w:r w:rsidR="00117960">
        <w:t>where</w:t>
      </w:r>
      <w:r w:rsidR="003B3DDA">
        <w:t xml:space="preserve"> </w:t>
      </w:r>
      <w:proofErr w:type="gramEnd"/>
      <m:oMath>
        <m:sSub>
          <m:sSubPr>
            <m:ctrlPr>
              <w:rPr>
                <w:rFonts w:ascii="Cambria Math" w:hAnsi="Cambria Math"/>
                <w:i/>
              </w:rPr>
            </m:ctrlPr>
          </m:sSubPr>
          <m:e>
            <m:r>
              <w:rPr>
                <w:rFonts w:ascii="Cambria Math" w:hAnsi="Cambria Math"/>
              </w:rPr>
              <m:t>x</m:t>
            </m:r>
          </m:e>
          <m:sub>
            <m:r>
              <w:rPr>
                <w:rFonts w:ascii="Cambria Math" w:hAnsi="Cambria Math"/>
              </w:rPr>
              <m:t>hj</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l</m:t>
            </m:r>
          </m:sub>
        </m:sSub>
      </m:oMath>
      <w:r w:rsidR="00117960">
        <w:t xml:space="preserve">. In the event </w:t>
      </w:r>
      <m:oMath>
        <m:sSub>
          <m:sSubPr>
            <m:ctrlPr>
              <w:rPr>
                <w:rFonts w:ascii="Cambria Math" w:hAnsi="Cambria Math"/>
                <w:i/>
              </w:rPr>
            </m:ctrlPr>
          </m:sSubPr>
          <m:e>
            <m:r>
              <w:rPr>
                <w:rFonts w:ascii="Cambria Math" w:hAnsi="Cambria Math"/>
              </w:rPr>
              <m:t>x</m:t>
            </m:r>
          </m:e>
          <m:sub>
            <m:r>
              <w:rPr>
                <w:rFonts w:ascii="Cambria Math" w:hAnsi="Cambria Math"/>
              </w:rPr>
              <m:t>ik</m:t>
            </m:r>
          </m:sub>
        </m:sSub>
      </m:oMath>
      <w:r w:rsidR="00117960">
        <w:t xml:space="preserve"> matches to several features assigned to different tracks, those tracks are deleted and the associated features are disregarded.  </w:t>
      </w:r>
      <w:r w:rsidR="00FC0BF6">
        <w:t xml:space="preserve">In this implementation, any track viewed less than three frames were removed from the reconstruction.  </w:t>
      </w:r>
    </w:p>
    <w:p w:rsidR="00F86B61" w:rsidRDefault="00F86B61" w:rsidP="0084730F">
      <w:pPr>
        <w:pStyle w:val="Heading2"/>
      </w:pPr>
      <w:bookmarkStart w:id="17" w:name="_Ref294265321"/>
      <w:r>
        <w:t>Incremental Bundle Adjustment</w:t>
      </w:r>
      <w:bookmarkEnd w:id="17"/>
    </w:p>
    <w:p w:rsidR="00B636E5" w:rsidRDefault="004F4D99" w:rsidP="004F4D99">
      <w:r>
        <w:t xml:space="preserve">As with most large-scale optimization problems, bundle adjustment progresses toward a local minima, and thus requires proper initialization for accurate scene reconstruction. Given the number of variables, bundle adjustment is most commonly approached in an incremental fashion, beginning with only a small set of </w:t>
      </w:r>
      <w:r w:rsidR="004A6F74">
        <w:t>cameras</w:t>
      </w:r>
      <w:r>
        <w:t xml:space="preserve"> and tracks to initialize the reconstruction. As </w:t>
      </w:r>
      <w:r w:rsidR="00A0438A">
        <w:t>structure and camera parameters are</w:t>
      </w:r>
      <w:r>
        <w:t xml:space="preserve"> </w:t>
      </w:r>
      <w:r w:rsidR="00C149D9">
        <w:t>resolved,</w:t>
      </w:r>
      <w:r>
        <w:t xml:space="preserve"> additional </w:t>
      </w:r>
      <w:r w:rsidR="005A5889">
        <w:t>cameras</w:t>
      </w:r>
      <w:r>
        <w:t xml:space="preserve"> and tracks are slowly added, effectively b</w:t>
      </w:r>
      <w:r w:rsidR="00C149D9">
        <w:t xml:space="preserve">uilding up a model of the scene </w:t>
      </w:r>
      <w:r w:rsidR="004A6F74">
        <w:t xml:space="preserve">and camera geometry </w:t>
      </w:r>
      <w:r w:rsidR="00C149D9">
        <w:t xml:space="preserve">over time. </w:t>
      </w:r>
      <w:r w:rsidR="00B636E5">
        <w:t>For many applications, the bundle adjuster is initialized using two</w:t>
      </w:r>
      <w:r w:rsidR="000D7E11">
        <w:t xml:space="preserve"> matched frames separated by a sufficiently large baseline</w:t>
      </w:r>
      <w:r w:rsidR="00B636E5">
        <w:t xml:space="preserve"> </w:t>
      </w:r>
      <w:r w:rsidR="000D7E11">
        <w:t xml:space="preserve">distance </w:t>
      </w:r>
      <w:r w:rsidR="00B636E5">
        <w:t>from which to derive the rigid 3D transformation (</w:t>
      </w:r>
      <w:r w:rsidR="000D7E11">
        <w:t xml:space="preserve">up </w:t>
      </w:r>
      <w:r w:rsidR="00B636E5">
        <w:t>to a scale factor) that relates them</w:t>
      </w:r>
      <w:r w:rsidR="00A0438A">
        <w:t xml:space="preserve"> </w:t>
      </w:r>
      <w:r w:rsidR="005A130F">
        <w:fldChar w:fldCharType="begin"/>
      </w:r>
      <w:r w:rsidR="005A130F">
        <w:instrText xml:space="preserve"> ADDIN EN.CITE &lt;EndNote&gt;&lt;Cite&gt;&lt;Author&gt;Snavely&lt;/Author&gt;&lt;Year&gt;2006&lt;/Year&gt;&lt;RecNum&gt;31&lt;/RecNum&gt;&lt;DisplayText&gt;(Snavely et al., 2006)&lt;/DisplayText&gt;&lt;record&gt;&lt;rec-number&gt;31&lt;/rec-number&gt;&lt;foreign-keys&gt;&lt;key app="EN" db-id="etre5errtatvzjexx5pv5vaqpvt2ezrddwvf"&gt;31&lt;/key&gt;&lt;/foreign-keys&gt;&lt;ref-type name="Journal Article"&gt;17&lt;/ref-type&gt;&lt;contributors&gt;&lt;authors&gt;&lt;author&gt;Snavely, N.&lt;/author&gt;&lt;author&gt;Seitz, S. M.&lt;/author&gt;&lt;author&gt;Szeliski, R.&lt;/author&gt;&lt;/authors&gt;&lt;/contributors&gt;&lt;titles&gt;&lt;title&gt;Photo tourism: exploring photo collections in 3D&lt;/title&gt;&lt;secondary-title&gt;ACM Transactions on Graphics&lt;/secondary-title&gt;&lt;tertiary-title&gt;ACM Trans. Graph. (USA)&lt;/tertiary-title&gt;&lt;/titles&gt;&lt;periodical&gt;&lt;full-title&gt;ACM Transactions on Graphics&lt;/full-title&gt;&lt;/periodical&gt;&lt;pages&gt;835-46&lt;/pages&gt;&lt;volume&gt;25&lt;/volume&gt;&lt;number&gt;Copyright 2006, The Institution of Engineering and Technology&lt;/number&gt;&lt;keywords&gt;&lt;keyword&gt;computational geometry&lt;/keyword&gt;&lt;keyword&gt;digital photography&lt;/keyword&gt;&lt;keyword&gt;graphical user interfaces&lt;/keyword&gt;&lt;keyword&gt;image retrieval&lt;/keyword&gt;&lt;keyword&gt;Internet&lt;/keyword&gt;&lt;keyword&gt;online front-ends&lt;/keyword&gt;&lt;keyword&gt;rendering (computer graphics)&lt;/keyword&gt;&lt;/keywords&gt;&lt;dates&gt;&lt;year&gt;2006&lt;/year&gt;&lt;/dates&gt;&lt;pub-location&gt;USA&lt;/pub-location&gt;&lt;publisher&gt;ACM&lt;/publisher&gt;&lt;isbn&gt;0730-0301&lt;/isbn&gt;&lt;urls&gt;&lt;related-urls&gt;&lt;url&gt;http://dx.doi.org/10.1145/1141911.1141964&lt;/url&gt;&lt;/related-urls&gt;&lt;/urls&gt;&lt;/record&gt;&lt;/Cite&gt;&lt;/EndNote&gt;</w:instrText>
      </w:r>
      <w:r w:rsidR="005A130F">
        <w:fldChar w:fldCharType="separate"/>
      </w:r>
      <w:r w:rsidR="005A130F">
        <w:rPr>
          <w:noProof/>
        </w:rPr>
        <w:t>(</w:t>
      </w:r>
      <w:hyperlink w:anchor="_ENREF_22" w:tooltip="Snavely, 2006 #31" w:history="1">
        <w:r w:rsidR="00A07040">
          <w:rPr>
            <w:noProof/>
          </w:rPr>
          <w:t>Snavely et al., 2006</w:t>
        </w:r>
      </w:hyperlink>
      <w:r w:rsidR="005A130F">
        <w:rPr>
          <w:noProof/>
        </w:rPr>
        <w:t>)</w:t>
      </w:r>
      <w:r w:rsidR="005A130F">
        <w:fldChar w:fldCharType="end"/>
      </w:r>
      <w:r w:rsidR="005A130F">
        <w:t>.</w:t>
      </w:r>
    </w:p>
    <w:p w:rsidR="006555C8" w:rsidRDefault="00B636E5" w:rsidP="00D7756B">
      <w:r>
        <w:t xml:space="preserve">In our approach, </w:t>
      </w:r>
      <w:r w:rsidR="005A5889">
        <w:t xml:space="preserve">the reconstruction leverages the fact that the bladder </w:t>
      </w:r>
      <w:r w:rsidR="00CD704B">
        <w:t xml:space="preserve">is </w:t>
      </w:r>
      <w:r w:rsidR="005A5889">
        <w:t>continuous and enclosed</w:t>
      </w:r>
      <w:r w:rsidR="00CD704B">
        <w:t xml:space="preserve">, and presumed to lack any hidden </w:t>
      </w:r>
      <w:r w:rsidR="005A5889">
        <w:t>surface</w:t>
      </w:r>
      <w:r w:rsidR="0031131A">
        <w:t xml:space="preserve">s. </w:t>
      </w:r>
      <w:r w:rsidR="005A5889">
        <w:t>Thus, for simplicity, the bladder is approximated as a sphere in the initial reconstruction stage</w:t>
      </w:r>
      <w:r w:rsidR="0031131A">
        <w:t xml:space="preserve"> </w:t>
      </w:r>
      <w:r w:rsidR="005A5889">
        <w:t xml:space="preserve">as described in previous work </w:t>
      </w:r>
      <w:r w:rsidR="0013324E">
        <w:fldChar w:fldCharType="begin"/>
      </w:r>
      <w:r w:rsidR="0013324E">
        <w:instrText xml:space="preserve"> ADDIN EN.CITE &lt;EndNote&gt;&lt;Cite&gt;&lt;Author&gt;Soper&lt;/Author&gt;&lt;Year&gt;2011&lt;/Year&gt;&lt;RecNum&gt;66&lt;/RecNum&gt;&lt;DisplayText&gt;(Soper et al., 2011)&lt;/DisplayText&gt;&lt;record&gt;&lt;rec-number&gt;66&lt;/rec-number&gt;&lt;foreign-keys&gt;&lt;key app="EN" db-id="etre5errtatvzjexx5pv5vaqpvt2ezrddwvf"&gt;66&lt;/key&gt;&lt;/foreign-keys&gt;&lt;ref-type name="Conference Proceedings"&gt;10&lt;/ref-type&gt;&lt;contributors&gt;&lt;authors&gt;&lt;author&gt;Soper, Timothy D.&lt;/author&gt;&lt;author&gt;Chandler, John E.&lt;/author&gt;&lt;author&gt;Porter, Michael P.&lt;/author&gt;&lt;author&gt;Seibel, Eric J.&lt;/author&gt;&lt;/authors&gt;&lt;secondary-authors&gt;&lt;author&gt;Wong, Kenneth H.&lt;/author&gt;&lt;author&gt;Holmes Iii, David R.&lt;/author&gt;&lt;/secondary-authors&gt;&lt;/contributors&gt;&lt;titles&gt;&lt;title&gt;Constructing spherical panoramas of a bladder phantom from endoscopic video using bundle adjustment&lt;/title&gt;&lt;alt-title&gt;Medical Imaging 2011: Visualization, Image-Guided Procedures, and Modeling&lt;/alt-title&gt;&lt;/titles&gt;&lt;pages&gt;796417-12&lt;/pages&gt;&lt;volume&gt;7964&lt;/volume&gt;&lt;edition&gt;1&lt;/edition&gt;&lt;dates&gt;&lt;year&gt;2011&lt;/year&gt;&lt;/dates&gt;&lt;pub-location&gt;Lake Buena Vista, Florida, USA&lt;/pub-location&gt;&lt;publisher&gt;SPIE&lt;/publisher&gt;&lt;urls&gt;&lt;related-urls&gt;&lt;url&gt;http://link.aip.org/link/?PSI/7964/796417/1&lt;/url&gt;&lt;/related-urls&gt;&lt;/urls&gt;&lt;/record&gt;&lt;/Cite&gt;&lt;/EndNote&gt;</w:instrText>
      </w:r>
      <w:r w:rsidR="0013324E">
        <w:fldChar w:fldCharType="separate"/>
      </w:r>
      <w:r w:rsidR="0013324E">
        <w:rPr>
          <w:noProof/>
        </w:rPr>
        <w:t>(</w:t>
      </w:r>
      <w:hyperlink w:anchor="_ENREF_23" w:tooltip="Soper, 2011 #66" w:history="1">
        <w:r w:rsidR="00A07040">
          <w:rPr>
            <w:noProof/>
          </w:rPr>
          <w:t>Soper et al., 2011</w:t>
        </w:r>
      </w:hyperlink>
      <w:r w:rsidR="0013324E">
        <w:rPr>
          <w:noProof/>
        </w:rPr>
        <w:t>)</w:t>
      </w:r>
      <w:r w:rsidR="0013324E">
        <w:fldChar w:fldCharType="end"/>
      </w:r>
      <w:r w:rsidR="0013324E">
        <w:t>.</w:t>
      </w:r>
      <w:r w:rsidR="0031131A">
        <w:t xml:space="preserve"> </w:t>
      </w:r>
      <w:r w:rsidR="00985247">
        <w:t xml:space="preserve">Thus each track point is constrained to lie on a sphere with a unit radius. Similarly, each camera position is restricted to lie with the spherical surface. </w:t>
      </w:r>
      <w:r w:rsidR="0031131A">
        <w:t xml:space="preserve">This constraint is easily implemented by </w:t>
      </w:r>
      <w:proofErr w:type="spellStart"/>
      <w:r w:rsidR="0031131A">
        <w:t>reparameterizing</w:t>
      </w:r>
      <w:proofErr w:type="spellEnd"/>
      <w:r w:rsidR="0031131A">
        <w:t xml:space="preserve"> the </w:t>
      </w:r>
      <w:proofErr w:type="spellStart"/>
      <w:r w:rsidR="0031131A">
        <w:t>Jacobian</w:t>
      </w:r>
      <w:proofErr w:type="spellEnd"/>
      <w:r w:rsidR="0031131A">
        <w:t xml:space="preserve"> in terms of the 2D spherical </w:t>
      </w:r>
      <w:proofErr w:type="gramStart"/>
      <w:r w:rsidR="0031131A">
        <w:t xml:space="preserve">coordinates </w:t>
      </w:r>
      <w:proofErr w:type="gramEnd"/>
      <m:oMath>
        <m:d>
          <m:dPr>
            <m:ctrlPr>
              <w:rPr>
                <w:rFonts w:ascii="Cambria Math" w:hAnsi="Cambria Math"/>
                <w:i/>
              </w:rPr>
            </m:ctrlPr>
          </m:dPr>
          <m:e>
            <m:r>
              <w:rPr>
                <w:rFonts w:ascii="Cambria Math" w:hAnsi="Cambria Math"/>
              </w:rPr>
              <m:t>θ, ϕ</m:t>
            </m:r>
          </m:e>
        </m:d>
      </m:oMath>
      <w:r w:rsidR="004A6F74">
        <w:t>.</w:t>
      </w:r>
      <w:r w:rsidR="006555C8">
        <w:t xml:space="preserve">  The benefit of such a constraint is that it helps to stabilize the reconstruction until it is fully formed. </w:t>
      </w:r>
      <w:r w:rsidR="00117960">
        <w:t xml:space="preserve">If </w:t>
      </w:r>
      <w:r w:rsidR="006555C8">
        <w:t xml:space="preserve">the geometry </w:t>
      </w:r>
      <w:r w:rsidR="00117960">
        <w:t xml:space="preserve">is </w:t>
      </w:r>
      <w:r w:rsidR="006555C8">
        <w:t>left uncons</w:t>
      </w:r>
      <w:r w:rsidR="00AF3CDA">
        <w:t>trained, tracks and cameras on</w:t>
      </w:r>
      <w:r w:rsidR="006555C8">
        <w:t xml:space="preserve"> </w:t>
      </w:r>
      <w:proofErr w:type="gramStart"/>
      <w:r w:rsidR="006555C8">
        <w:t xml:space="preserve">the </w:t>
      </w:r>
      <w:r w:rsidR="00117960">
        <w:t>c</w:t>
      </w:r>
      <w:r w:rsidR="000C16CB">
        <w:t>ould</w:t>
      </w:r>
      <w:proofErr w:type="gramEnd"/>
      <w:r w:rsidR="000C16CB">
        <w:t xml:space="preserve"> </w:t>
      </w:r>
      <w:r w:rsidR="00AF3CDA">
        <w:t>warp and flex</w:t>
      </w:r>
      <w:r w:rsidR="000C16CB">
        <w:t xml:space="preserve"> around gaps in the model</w:t>
      </w:r>
      <w:r w:rsidR="00AF3CDA">
        <w:t xml:space="preserve">, likely </w:t>
      </w:r>
      <w:r w:rsidR="00D7756B">
        <w:t xml:space="preserve">allowing the optimization to deteriorate to </w:t>
      </w:r>
      <w:r w:rsidR="00AF3CDA">
        <w:t xml:space="preserve">a false local minima. </w:t>
      </w:r>
    </w:p>
    <w:p w:rsidR="00372F7B" w:rsidRDefault="002E44C3" w:rsidP="00FA595B">
      <w:r>
        <w:rPr>
          <w:b/>
        </w:rPr>
        <w:fldChar w:fldCharType="begin"/>
      </w:r>
      <w:r>
        <w:instrText xml:space="preserve"> REF _Ref295307302 \h </w:instrText>
      </w:r>
      <w:r>
        <w:rPr>
          <w:b/>
        </w:rPr>
      </w:r>
      <w:r>
        <w:rPr>
          <w:b/>
        </w:rPr>
        <w:fldChar w:fldCharType="separate"/>
      </w:r>
      <w:r w:rsidR="007268B5" w:rsidRPr="00652C1D">
        <w:rPr>
          <w:b/>
        </w:rPr>
        <w:t xml:space="preserve">Figure </w:t>
      </w:r>
      <w:r w:rsidR="007268B5">
        <w:rPr>
          <w:b/>
          <w:noProof/>
        </w:rPr>
        <w:t>8</w:t>
      </w:r>
      <w:r>
        <w:rPr>
          <w:b/>
        </w:rPr>
        <w:fldChar w:fldCharType="end"/>
      </w:r>
      <w:r>
        <w:rPr>
          <w:b/>
        </w:rPr>
        <w:t xml:space="preserve"> </w:t>
      </w:r>
      <w:r w:rsidR="00930D59">
        <w:t xml:space="preserve">illustrates the incremental bundle adjustment over multiple passes. </w:t>
      </w:r>
      <w:r w:rsidR="009722A9">
        <w:t>The</w:t>
      </w:r>
      <w:r w:rsidR="00930D59">
        <w:t xml:space="preserve"> process</w:t>
      </w:r>
      <w:r w:rsidR="009722A9">
        <w:t xml:space="preserve"> b</w:t>
      </w:r>
      <w:r w:rsidR="00930D59">
        <w:t>egins with a single active</w:t>
      </w:r>
      <w:r w:rsidR="009722A9">
        <w:t xml:space="preserve"> camera, arbitrarily placed in </w:t>
      </w:r>
      <w:r w:rsidR="00A0438A">
        <w:t xml:space="preserve">the center of the sphere </w:t>
      </w:r>
      <m:oMath>
        <m:r>
          <w:rPr>
            <w:rFonts w:ascii="Cambria Math" w:hAnsi="Cambria Math"/>
          </w:rPr>
          <m:t>(0,0,0)</m:t>
        </m:r>
      </m:oMath>
      <w:r w:rsidR="000D7E11">
        <w:t xml:space="preserve"> pointing in the </w:t>
      </w:r>
      <m:oMath>
        <m:r>
          <w:rPr>
            <w:rFonts w:ascii="Cambria Math" w:hAnsi="Cambria Math"/>
          </w:rPr>
          <m:t>z</m:t>
        </m:r>
      </m:oMath>
      <w:r w:rsidR="009722A9">
        <w:t xml:space="preserve"> direction.  </w:t>
      </w:r>
      <w:r w:rsidR="00117960">
        <w:t xml:space="preserve">Following, tracks and cameras are added to the reconstruction in alternating fashion. In odd passes, tracks that are visible to </w:t>
      </w:r>
      <w:r w:rsidR="004C3F76">
        <w:t xml:space="preserve">any of the active cameras are added. The position </w:t>
      </w:r>
      <m:oMath>
        <m:r>
          <w:rPr>
            <w:rFonts w:ascii="Cambria Math" w:hAnsi="Cambria Math"/>
          </w:rPr>
          <m:t>p</m:t>
        </m:r>
      </m:oMath>
      <w:r w:rsidR="004C3F76">
        <w:t xml:space="preserve"> of any track is estimated by projecting the associated feature pixel of each camera in which they are viewed to the surface of the sphere and averaging. In even passes, cameras which contain five or more active tracks are activated. Their initial pose is estimated using the 5-point algorithm of </w:t>
      </w:r>
      <w:proofErr w:type="spellStart"/>
      <w:r w:rsidR="004C3F76">
        <w:t>Quan</w:t>
      </w:r>
      <w:proofErr w:type="spellEnd"/>
      <w:r w:rsidR="004C3F76">
        <w:t xml:space="preserve"> &amp; </w:t>
      </w:r>
      <w:proofErr w:type="spellStart"/>
      <w:r w:rsidR="004C3F76">
        <w:t>Lan</w:t>
      </w:r>
      <w:proofErr w:type="spellEnd"/>
      <w:r w:rsidR="004C3F76">
        <w:t xml:space="preserve"> </w:t>
      </w:r>
      <w:r w:rsidR="004C3F76">
        <w:fldChar w:fldCharType="begin"/>
      </w:r>
      <w:r w:rsidR="004C3F76">
        <w:instrText xml:space="preserve"> ADDIN EN.CITE &lt;EndNote&gt;&lt;Cite&gt;&lt;Author&gt;Quan&lt;/Author&gt;&lt;Year&gt;1999&lt;/Year&gt;&lt;RecNum&gt;11&lt;/RecNum&gt;&lt;DisplayText&gt;(Quan and Lan, 1999)&lt;/DisplayText&gt;&lt;record&gt;&lt;rec-number&gt;11&lt;/rec-number&gt;&lt;foreign-keys&gt;&lt;key app="EN" db-id="etre5errtatvzjexx5pv5vaqpvt2ezrddwvf"&gt;11&lt;/key&gt;&lt;/foreign-keys&gt;&lt;ref-type name="Journal Article"&gt;17&lt;/ref-type&gt;&lt;contributors&gt;&lt;authors&gt;&lt;author&gt;Quan, Long&lt;/author&gt;&lt;author&gt;Lan, Zhongdan&lt;/author&gt;&lt;/authors&gt;&lt;/contributors&gt;&lt;auth-address&gt;CNRS-GRAVIR-INRIA, ZIRST 655, avenue de l&amp;apos;Europe, 38330 Montbonnot, France&lt;/auth-address&gt;&lt;titles&gt;&lt;title&gt;Linear N-point camera pose determination&lt;/title&gt;&lt;secondary-title&gt;IEEE Transactions on Pattern Analysis and Machine Intelligence&lt;/secondary-title&gt;&lt;/titles&gt;&lt;periodical&gt;&lt;full-title&gt;IEEE Transactions on Pattern Analysis and Machine Intelligence&lt;/full-title&gt;&lt;/periodical&gt;&lt;pages&gt;774-780&lt;/pages&gt;&lt;volume&gt;21&lt;/volume&gt;&lt;number&gt;Compendex&lt;/number&gt;&lt;keywords&gt;&lt;keyword&gt;Computer vision&lt;/keyword&gt;&lt;keyword&gt;Algorithms&lt;/keyword&gt;&lt;keyword&gt;Cameras&lt;/keyword&gt;&lt;keyword&gt;Computer simulation&lt;/keyword&gt;&lt;keyword&gt;Photogrammetry&lt;/keyword&gt;&lt;/keywords&gt;&lt;dates&gt;&lt;year&gt;1999&lt;/year&gt;&lt;/dates&gt;&lt;pub-location&gt;Los Alamitos, CA, United States&lt;/pub-location&gt;&lt;publisher&gt;IEEE&lt;/publisher&gt;&lt;isbn&gt;01628828&lt;/isbn&gt;&lt;urls&gt;&lt;related-urls&gt;&lt;url&gt;http://dx.doi.org/10.1109/34.784291&lt;/url&gt;&lt;/related-urls&gt;&lt;/urls&gt;&lt;/record&gt;&lt;/Cite&gt;&lt;/EndNote&gt;</w:instrText>
      </w:r>
      <w:r w:rsidR="004C3F76">
        <w:fldChar w:fldCharType="separate"/>
      </w:r>
      <w:r w:rsidR="004C3F76">
        <w:rPr>
          <w:noProof/>
        </w:rPr>
        <w:t>(</w:t>
      </w:r>
      <w:hyperlink w:anchor="_ENREF_17" w:tooltip="Quan, 1999 #11" w:history="1">
        <w:r w:rsidR="00A07040">
          <w:rPr>
            <w:noProof/>
          </w:rPr>
          <w:t>Quan and Lan, 1999</w:t>
        </w:r>
      </w:hyperlink>
      <w:r w:rsidR="004C3F76">
        <w:rPr>
          <w:noProof/>
        </w:rPr>
        <w:t>)</w:t>
      </w:r>
      <w:r w:rsidR="004C3F76">
        <w:fldChar w:fldCharType="end"/>
      </w:r>
      <w:r w:rsidR="004C3F76">
        <w:t xml:space="preserve">. After activating addition tracks or cameras, bundle adjustment of the subset of track and camera parameters is iteratively conducted until fully minimizing the cost of </w:t>
      </w:r>
      <w:r w:rsidR="004C3F76">
        <w:fldChar w:fldCharType="begin"/>
      </w:r>
      <w:r w:rsidR="004C3F76">
        <w:instrText xml:space="preserve"> REF _Ref293747207 \h </w:instrText>
      </w:r>
      <w:r w:rsidR="004C3F76">
        <w:fldChar w:fldCharType="separate"/>
      </w:r>
      <w:r w:rsidR="007268B5">
        <w:t>(</w:t>
      </w:r>
      <w:r w:rsidR="007268B5">
        <w:rPr>
          <w:noProof/>
        </w:rPr>
        <w:t>5</w:t>
      </w:r>
      <w:r w:rsidR="007268B5">
        <w:t>)</w:t>
      </w:r>
      <w:r w:rsidR="004C3F76">
        <w:fldChar w:fldCharType="end"/>
      </w:r>
      <w:r w:rsidR="0064641B">
        <w:t xml:space="preserve">. In this way, additional cameras and tracks are infused in a hand-over-hand method, </w:t>
      </w:r>
      <w:proofErr w:type="spellStart"/>
      <w:r w:rsidR="0064641B">
        <w:t>reoptimizing</w:t>
      </w:r>
      <w:proofErr w:type="spellEnd"/>
      <w:r w:rsidR="0064641B">
        <w:t xml:space="preserve"> at each step, un</w:t>
      </w:r>
      <w:r w:rsidR="0064641B" w:rsidRPr="00F33ACD">
        <w:t>t</w:t>
      </w:r>
      <w:r w:rsidR="0064641B">
        <w:t xml:space="preserve">il every possible camera and track has been inserted into the reconstruction.  </w:t>
      </w:r>
      <w:proofErr w:type="gramStart"/>
      <w:r w:rsidR="005F08EB">
        <w:t xml:space="preserve">Once the spherical model is fully reconstructed, the spherical </w:t>
      </w:r>
      <w:r w:rsidR="005F08EB">
        <w:lastRenderedPageBreak/>
        <w:t>constraint is removed and bundle adjustment is rerun one final time, allowing full three-dimensional restructuring of the track points (</w:t>
      </w:r>
      <w:r w:rsidR="005F08EB" w:rsidRPr="00D7756B">
        <w:rPr>
          <w:b/>
        </w:rPr>
        <w:fldChar w:fldCharType="begin"/>
      </w:r>
      <w:r w:rsidR="005F08EB" w:rsidRPr="00D7756B">
        <w:rPr>
          <w:b/>
        </w:rPr>
        <w:instrText xml:space="preserve"> REF _Ref292889165 \h </w:instrText>
      </w:r>
      <w:r w:rsidR="005F08EB">
        <w:rPr>
          <w:b/>
        </w:rPr>
        <w:instrText xml:space="preserve"> \* MERGEFORMAT </w:instrText>
      </w:r>
      <w:r w:rsidR="005F08EB" w:rsidRPr="00D7756B">
        <w:rPr>
          <w:b/>
        </w:rPr>
      </w:r>
      <w:r w:rsidR="005F08EB" w:rsidRPr="00D7756B">
        <w:rPr>
          <w:b/>
        </w:rPr>
        <w:fldChar w:fldCharType="separate"/>
      </w:r>
      <w:r w:rsidR="007268B5" w:rsidRPr="00CB4E34">
        <w:rPr>
          <w:b/>
        </w:rPr>
        <w:t xml:space="preserve">Figure </w:t>
      </w:r>
      <w:r w:rsidR="007268B5">
        <w:rPr>
          <w:b/>
          <w:noProof/>
        </w:rPr>
        <w:t>10</w:t>
      </w:r>
      <w:r w:rsidR="005F08EB" w:rsidRPr="00D7756B">
        <w:rPr>
          <w:b/>
        </w:rPr>
        <w:fldChar w:fldCharType="end"/>
      </w:r>
      <w:r w:rsidR="005F08EB">
        <w:rPr>
          <w:b/>
        </w:rPr>
        <w:t>a</w:t>
      </w:r>
      <w:r w:rsidR="005F08EB">
        <w:t>).</w:t>
      </w:r>
      <w:proofErr w:type="gramEnd"/>
      <w:r w:rsidR="005F08EB">
        <w:t xml:space="preserve">  </w:t>
      </w:r>
      <w:proofErr w:type="gramStart"/>
      <w:r w:rsidR="005F08EB">
        <w:t>Because each camera and track is well anchored into an overlapping patchwork, unconstrained 3D bundle adjustment progresses toward a more accurate</w:t>
      </w:r>
      <w:r w:rsidR="00FA595B">
        <w:t xml:space="preserve"> model of the bladder surface.</w:t>
      </w:r>
      <w:proofErr w:type="gramEnd"/>
      <w:r w:rsidR="00FA595B">
        <w:t xml:space="preserve"> </w:t>
      </w:r>
    </w:p>
    <w:tbl>
      <w:tblPr>
        <w:tblStyle w:val="TableGrid"/>
        <w:tblpPr w:leftFromText="180" w:rightFromText="180" w:vertAnchor="text" w:horzAnchor="margin" w:tblpY="-145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4"/>
        <w:gridCol w:w="2394"/>
        <w:gridCol w:w="2394"/>
        <w:gridCol w:w="2394"/>
      </w:tblGrid>
      <w:tr w:rsidR="00652C1D" w:rsidTr="00652C1D">
        <w:tc>
          <w:tcPr>
            <w:tcW w:w="2394" w:type="dxa"/>
          </w:tcPr>
          <w:p w:rsidR="00652C1D" w:rsidRDefault="00652C1D" w:rsidP="00652C1D">
            <w:pPr>
              <w:ind w:firstLine="0"/>
            </w:pPr>
            <w:r w:rsidRPr="00CE773A">
              <w:rPr>
                <w:noProof/>
              </w:rPr>
              <mc:AlternateContent>
                <mc:Choice Requires="wps">
                  <w:drawing>
                    <wp:anchor distT="0" distB="0" distL="114300" distR="114300" simplePos="0" relativeHeight="251681792" behindDoc="0" locked="0" layoutInCell="1" allowOverlap="1" wp14:anchorId="40BE2D5F" wp14:editId="5ADF5BF1">
                      <wp:simplePos x="0" y="0"/>
                      <wp:positionH relativeFrom="column">
                        <wp:posOffset>-51435</wp:posOffset>
                      </wp:positionH>
                      <wp:positionV relativeFrom="paragraph">
                        <wp:posOffset>1205230</wp:posOffset>
                      </wp:positionV>
                      <wp:extent cx="269875" cy="257175"/>
                      <wp:effectExtent l="0" t="0" r="0" b="9525"/>
                      <wp:wrapNone/>
                      <wp:docPr id="73" name="Text Box 73"/>
                      <wp:cNvGraphicFramePr/>
                      <a:graphic xmlns:a="http://schemas.openxmlformats.org/drawingml/2006/main">
                        <a:graphicData uri="http://schemas.microsoft.com/office/word/2010/wordprocessingShape">
                          <wps:wsp>
                            <wps:cNvSpPr txBox="1"/>
                            <wps:spPr>
                              <a:xfrm>
                                <a:off x="0" y="0"/>
                                <a:ext cx="26987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5948" w:rsidRPr="003141C2" w:rsidRDefault="00B45948" w:rsidP="00652C1D">
                                  <w:pPr>
                                    <w:ind w:firstLine="0"/>
                                    <w:jc w:val="both"/>
                                  </w:pPr>
                                  <m:oMath>
                                    <m:r>
                                      <w:rPr>
                                        <w:rFonts w:ascii="Cambria Math" w:hAnsi="Cambria Math"/>
                                      </w:rPr>
                                      <m:t xml:space="preserve">i </m:t>
                                    </m:r>
                                  </m:oMath>
                                  <w:r w:rsidRPr="003141C2">
                                    <w:t>= 1</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38" type="#_x0000_t202" style="position:absolute;margin-left:-4.05pt;margin-top:94.9pt;width:21.25pt;height:20.25pt;z-index:251681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" filled="f" stroked="f" strokeweight=".5pt">
                      <v:textbox inset="0,0,0,0">
                        <w:txbxContent>
                          <w:p w:rsidR="003B3DDA" w:rsidRPr="003141C2" w:rsidRDefault="003B3DDA" w:rsidP="00652C1D">
                            <w:pPr>
                              <w:ind w:firstLine="0"/>
                              <w:jc w:val="both"/>
                            </w:pPr>
                            <m:oMath>
                              <m:r>
                                <w:rPr>
                                  <w:rFonts w:ascii="Cambria Math" w:hAnsi="Cambria Math"/>
                                </w:rPr>
                                <m:t xml:space="preserve">i </m:t>
                              </m:r>
                            </m:oMath>
                            <w:r w:rsidRPr="003141C2">
                              <w:t>= 1</w:t>
                            </w:r>
                          </w:p>
                        </w:txbxContent>
                      </v:textbox>
                    </v:shape>
                  </w:pict>
                </mc:Fallback>
              </mc:AlternateContent>
            </w:r>
            <w:r>
              <w:rPr>
                <w:noProof/>
              </w:rPr>
              <w:drawing>
                <wp:inline distT="0" distB="0" distL="0" distR="0" wp14:anchorId="45D722DD" wp14:editId="69614ADB">
                  <wp:extent cx="1344171" cy="1371600"/>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r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44171" cy="1371600"/>
                          </a:xfrm>
                          <a:prstGeom prst="rect">
                            <a:avLst/>
                          </a:prstGeom>
                        </pic:spPr>
                      </pic:pic>
                    </a:graphicData>
                  </a:graphic>
                </wp:inline>
              </w:drawing>
            </w:r>
          </w:p>
        </w:tc>
        <w:tc>
          <w:tcPr>
            <w:tcW w:w="2394" w:type="dxa"/>
          </w:tcPr>
          <w:p w:rsidR="00652C1D" w:rsidRDefault="00652C1D" w:rsidP="00652C1D">
            <w:pPr>
              <w:ind w:firstLine="0"/>
            </w:pPr>
            <w:r w:rsidRPr="00CE773A">
              <w:rPr>
                <w:noProof/>
              </w:rPr>
              <mc:AlternateContent>
                <mc:Choice Requires="wps">
                  <w:drawing>
                    <wp:anchor distT="0" distB="0" distL="114300" distR="114300" simplePos="0" relativeHeight="251682816" behindDoc="0" locked="0" layoutInCell="1" allowOverlap="1" wp14:anchorId="548193D7" wp14:editId="0A11889C">
                      <wp:simplePos x="0" y="0"/>
                      <wp:positionH relativeFrom="column">
                        <wp:posOffset>-73660</wp:posOffset>
                      </wp:positionH>
                      <wp:positionV relativeFrom="paragraph">
                        <wp:posOffset>1205230</wp:posOffset>
                      </wp:positionV>
                      <wp:extent cx="269875" cy="257175"/>
                      <wp:effectExtent l="0" t="0" r="0" b="9525"/>
                      <wp:wrapNone/>
                      <wp:docPr id="75" name="Text Box 75"/>
                      <wp:cNvGraphicFramePr/>
                      <a:graphic xmlns:a="http://schemas.openxmlformats.org/drawingml/2006/main">
                        <a:graphicData uri="http://schemas.microsoft.com/office/word/2010/wordprocessingShape">
                          <wps:wsp>
                            <wps:cNvSpPr txBox="1"/>
                            <wps:spPr>
                              <a:xfrm>
                                <a:off x="0" y="0"/>
                                <a:ext cx="26987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5948" w:rsidRPr="003141C2" w:rsidRDefault="00B45948" w:rsidP="00652C1D">
                                  <w:pPr>
                                    <w:ind w:firstLine="0"/>
                                    <w:jc w:val="both"/>
                                  </w:pPr>
                                  <m:oMath>
                                    <m:r>
                                      <w:rPr>
                                        <w:rFonts w:ascii="Cambria Math" w:hAnsi="Cambria Math"/>
                                      </w:rPr>
                                      <m:t xml:space="preserve">i </m:t>
                                    </m:r>
                                  </m:oMath>
                                  <w:r w:rsidRPr="003141C2">
                                    <w:t xml:space="preserve">= </w:t>
                                  </w:r>
                                  <w:r>
                                    <w:t>2</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39" type="#_x0000_t202" style="position:absolute;margin-left:-5.8pt;margin-top:94.9pt;width:21.25pt;height:20.25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" filled="f" stroked="f" strokeweight=".5pt">
                      <v:textbox inset="0,0,0,0">
                        <w:txbxContent>
                          <w:p w:rsidR="003B3DDA" w:rsidRPr="003141C2" w:rsidRDefault="003B3DDA" w:rsidP="00652C1D">
                            <w:pPr>
                              <w:ind w:firstLine="0"/>
                              <w:jc w:val="both"/>
                            </w:pPr>
                            <m:oMath>
                              <m:r>
                                <w:rPr>
                                  <w:rFonts w:ascii="Cambria Math" w:hAnsi="Cambria Math"/>
                                </w:rPr>
                                <m:t xml:space="preserve">i </m:t>
                              </m:r>
                            </m:oMath>
                            <w:r w:rsidRPr="003141C2">
                              <w:t xml:space="preserve">= </w:t>
                            </w:r>
                            <w:r>
                              <w:t>2</w:t>
                            </w:r>
                          </w:p>
                        </w:txbxContent>
                      </v:textbox>
                    </v:shape>
                  </w:pict>
                </mc:Fallback>
              </mc:AlternateContent>
            </w:r>
            <w:r>
              <w:rPr>
                <w:noProof/>
              </w:rPr>
              <w:drawing>
                <wp:inline distT="0" distB="0" distL="0" distR="0" wp14:anchorId="5DB2728E" wp14:editId="21E1A008">
                  <wp:extent cx="1344171" cy="1371600"/>
                  <wp:effectExtent l="0" t="0" r="889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r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44171" cy="1371600"/>
                          </a:xfrm>
                          <a:prstGeom prst="rect">
                            <a:avLst/>
                          </a:prstGeom>
                        </pic:spPr>
                      </pic:pic>
                    </a:graphicData>
                  </a:graphic>
                </wp:inline>
              </w:drawing>
            </w:r>
          </w:p>
        </w:tc>
        <w:tc>
          <w:tcPr>
            <w:tcW w:w="2394" w:type="dxa"/>
          </w:tcPr>
          <w:p w:rsidR="00652C1D" w:rsidRDefault="00652C1D" w:rsidP="00652C1D">
            <w:pPr>
              <w:ind w:firstLine="0"/>
            </w:pPr>
            <w:r w:rsidRPr="00CE773A">
              <w:rPr>
                <w:noProof/>
              </w:rPr>
              <mc:AlternateContent>
                <mc:Choice Requires="wps">
                  <w:drawing>
                    <wp:anchor distT="0" distB="0" distL="114300" distR="114300" simplePos="0" relativeHeight="251683840" behindDoc="0" locked="0" layoutInCell="1" allowOverlap="1" wp14:anchorId="67C522B4" wp14:editId="10D13E64">
                      <wp:simplePos x="0" y="0"/>
                      <wp:positionH relativeFrom="column">
                        <wp:posOffset>-19685</wp:posOffset>
                      </wp:positionH>
                      <wp:positionV relativeFrom="paragraph">
                        <wp:posOffset>1205230</wp:posOffset>
                      </wp:positionV>
                      <wp:extent cx="269875" cy="257175"/>
                      <wp:effectExtent l="0" t="0" r="0" b="9525"/>
                      <wp:wrapNone/>
                      <wp:docPr id="76" name="Text Box 76"/>
                      <wp:cNvGraphicFramePr/>
                      <a:graphic xmlns:a="http://schemas.openxmlformats.org/drawingml/2006/main">
                        <a:graphicData uri="http://schemas.microsoft.com/office/word/2010/wordprocessingShape">
                          <wps:wsp>
                            <wps:cNvSpPr txBox="1"/>
                            <wps:spPr>
                              <a:xfrm>
                                <a:off x="0" y="0"/>
                                <a:ext cx="26987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5948" w:rsidRPr="003141C2" w:rsidRDefault="00B45948" w:rsidP="00652C1D">
                                  <w:pPr>
                                    <w:ind w:firstLine="0"/>
                                    <w:jc w:val="both"/>
                                  </w:pPr>
                                  <m:oMath>
                                    <m:r>
                                      <w:rPr>
                                        <w:rFonts w:ascii="Cambria Math" w:hAnsi="Cambria Math"/>
                                      </w:rPr>
                                      <m:t xml:space="preserve">i </m:t>
                                    </m:r>
                                  </m:oMath>
                                  <w:r w:rsidRPr="003141C2">
                                    <w:t xml:space="preserve">= </w:t>
                                  </w:r>
                                  <w:r>
                                    <w:t>3</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40" type="#_x0000_t202" style="position:absolute;margin-left:-1.55pt;margin-top:94.9pt;width:21.25pt;height:20.25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" filled="f" stroked="f" strokeweight=".5pt">
                      <v:textbox inset="0,0,0,0">
                        <w:txbxContent>
                          <w:p w:rsidR="003B3DDA" w:rsidRPr="003141C2" w:rsidRDefault="003B3DDA" w:rsidP="00652C1D">
                            <w:pPr>
                              <w:ind w:firstLine="0"/>
                              <w:jc w:val="both"/>
                            </w:pPr>
                            <m:oMath>
                              <m:r>
                                <w:rPr>
                                  <w:rFonts w:ascii="Cambria Math" w:hAnsi="Cambria Math"/>
                                </w:rPr>
                                <m:t xml:space="preserve">i </m:t>
                              </m:r>
                            </m:oMath>
                            <w:r w:rsidRPr="003141C2">
                              <w:t xml:space="preserve">= </w:t>
                            </w:r>
                            <w:r>
                              <w:t>3</w:t>
                            </w:r>
                          </w:p>
                        </w:txbxContent>
                      </v:textbox>
                    </v:shape>
                  </w:pict>
                </mc:Fallback>
              </mc:AlternateContent>
            </w:r>
            <w:r>
              <w:rPr>
                <w:noProof/>
              </w:rPr>
              <w:drawing>
                <wp:inline distT="0" distB="0" distL="0" distR="0" wp14:anchorId="4653447D" wp14:editId="0377582A">
                  <wp:extent cx="1344171" cy="1371600"/>
                  <wp:effectExtent l="0" t="0" r="889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r3.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44171" cy="1371600"/>
                          </a:xfrm>
                          <a:prstGeom prst="rect">
                            <a:avLst/>
                          </a:prstGeom>
                        </pic:spPr>
                      </pic:pic>
                    </a:graphicData>
                  </a:graphic>
                </wp:inline>
              </w:drawing>
            </w:r>
          </w:p>
        </w:tc>
        <w:tc>
          <w:tcPr>
            <w:tcW w:w="2394" w:type="dxa"/>
          </w:tcPr>
          <w:p w:rsidR="00652C1D" w:rsidRDefault="00652C1D" w:rsidP="00652C1D">
            <w:pPr>
              <w:ind w:firstLine="0"/>
            </w:pPr>
            <w:r w:rsidRPr="00CE773A">
              <w:rPr>
                <w:noProof/>
              </w:rPr>
              <mc:AlternateContent>
                <mc:Choice Requires="wps">
                  <w:drawing>
                    <wp:anchor distT="0" distB="0" distL="114300" distR="114300" simplePos="0" relativeHeight="251684864" behindDoc="0" locked="0" layoutInCell="1" allowOverlap="1" wp14:anchorId="147DF430" wp14:editId="3F0DA05E">
                      <wp:simplePos x="0" y="0"/>
                      <wp:positionH relativeFrom="column">
                        <wp:posOffset>-13970</wp:posOffset>
                      </wp:positionH>
                      <wp:positionV relativeFrom="paragraph">
                        <wp:posOffset>1205230</wp:posOffset>
                      </wp:positionV>
                      <wp:extent cx="269875" cy="257175"/>
                      <wp:effectExtent l="0" t="0" r="0" b="9525"/>
                      <wp:wrapNone/>
                      <wp:docPr id="77" name="Text Box 77"/>
                      <wp:cNvGraphicFramePr/>
                      <a:graphic xmlns:a="http://schemas.openxmlformats.org/drawingml/2006/main">
                        <a:graphicData uri="http://schemas.microsoft.com/office/word/2010/wordprocessingShape">
                          <wps:wsp>
                            <wps:cNvSpPr txBox="1"/>
                            <wps:spPr>
                              <a:xfrm>
                                <a:off x="0" y="0"/>
                                <a:ext cx="26987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5948" w:rsidRPr="003141C2" w:rsidRDefault="00B45948" w:rsidP="00652C1D">
                                  <w:pPr>
                                    <w:ind w:firstLine="0"/>
                                    <w:jc w:val="both"/>
                                  </w:pPr>
                                  <m:oMath>
                                    <m:r>
                                      <w:rPr>
                                        <w:rFonts w:ascii="Cambria Math" w:hAnsi="Cambria Math"/>
                                      </w:rPr>
                                      <m:t xml:space="preserve">i </m:t>
                                    </m:r>
                                  </m:oMath>
                                  <w:r w:rsidRPr="003141C2">
                                    <w:t xml:space="preserve">= </w:t>
                                  </w:r>
                                  <w:r>
                                    <w:t>4</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 o:spid="_x0000_s1041" type="#_x0000_t202" style="position:absolute;margin-left:-1.1pt;margin-top:94.9pt;width:21.25pt;height:20.25pt;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" filled="f" stroked="f" strokeweight=".5pt">
                      <v:textbox inset="0,0,0,0">
                        <w:txbxContent>
                          <w:p w:rsidR="003B3DDA" w:rsidRPr="003141C2" w:rsidRDefault="003B3DDA" w:rsidP="00652C1D">
                            <w:pPr>
                              <w:ind w:firstLine="0"/>
                              <w:jc w:val="both"/>
                            </w:pPr>
                            <m:oMath>
                              <m:r>
                                <w:rPr>
                                  <w:rFonts w:ascii="Cambria Math" w:hAnsi="Cambria Math"/>
                                </w:rPr>
                                <m:t xml:space="preserve">i </m:t>
                              </m:r>
                            </m:oMath>
                            <w:r w:rsidRPr="003141C2">
                              <w:t xml:space="preserve">= </w:t>
                            </w:r>
                            <w:r>
                              <w:t>4</w:t>
                            </w:r>
                          </w:p>
                        </w:txbxContent>
                      </v:textbox>
                    </v:shape>
                  </w:pict>
                </mc:Fallback>
              </mc:AlternateContent>
            </w:r>
            <w:r>
              <w:rPr>
                <w:noProof/>
              </w:rPr>
              <w:drawing>
                <wp:inline distT="0" distB="0" distL="0" distR="0" wp14:anchorId="08CE0234" wp14:editId="62374660">
                  <wp:extent cx="1344171" cy="1371600"/>
                  <wp:effectExtent l="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r4.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44171" cy="1371600"/>
                          </a:xfrm>
                          <a:prstGeom prst="rect">
                            <a:avLst/>
                          </a:prstGeom>
                        </pic:spPr>
                      </pic:pic>
                    </a:graphicData>
                  </a:graphic>
                </wp:inline>
              </w:drawing>
            </w:r>
          </w:p>
        </w:tc>
      </w:tr>
      <w:tr w:rsidR="00652C1D" w:rsidTr="00652C1D">
        <w:tc>
          <w:tcPr>
            <w:tcW w:w="2394" w:type="dxa"/>
          </w:tcPr>
          <w:p w:rsidR="00652C1D" w:rsidRDefault="00652C1D" w:rsidP="00652C1D">
            <w:pPr>
              <w:ind w:firstLine="0"/>
            </w:pPr>
            <w:r w:rsidRPr="00CE773A">
              <w:rPr>
                <w:noProof/>
              </w:rPr>
              <mc:AlternateContent>
                <mc:Choice Requires="wps">
                  <w:drawing>
                    <wp:anchor distT="0" distB="0" distL="114300" distR="114300" simplePos="0" relativeHeight="251685888" behindDoc="0" locked="0" layoutInCell="1" allowOverlap="1" wp14:anchorId="7D93C7A2" wp14:editId="295E8E3C">
                      <wp:simplePos x="0" y="0"/>
                      <wp:positionH relativeFrom="column">
                        <wp:posOffset>-60960</wp:posOffset>
                      </wp:positionH>
                      <wp:positionV relativeFrom="paragraph">
                        <wp:posOffset>1193800</wp:posOffset>
                      </wp:positionV>
                      <wp:extent cx="269875" cy="257175"/>
                      <wp:effectExtent l="0" t="0" r="0" b="9525"/>
                      <wp:wrapNone/>
                      <wp:docPr id="81" name="Text Box 81"/>
                      <wp:cNvGraphicFramePr/>
                      <a:graphic xmlns:a="http://schemas.openxmlformats.org/drawingml/2006/main">
                        <a:graphicData uri="http://schemas.microsoft.com/office/word/2010/wordprocessingShape">
                          <wps:wsp>
                            <wps:cNvSpPr txBox="1"/>
                            <wps:spPr>
                              <a:xfrm>
                                <a:off x="0" y="0"/>
                                <a:ext cx="26987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5948" w:rsidRPr="003141C2" w:rsidRDefault="00B45948" w:rsidP="00652C1D">
                                  <w:pPr>
                                    <w:ind w:firstLine="0"/>
                                    <w:jc w:val="both"/>
                                  </w:pPr>
                                  <m:oMath>
                                    <m:r>
                                      <w:rPr>
                                        <w:rFonts w:ascii="Cambria Math" w:hAnsi="Cambria Math"/>
                                      </w:rPr>
                                      <m:t xml:space="preserve">i </m:t>
                                    </m:r>
                                  </m:oMath>
                                  <w:r w:rsidRPr="003141C2">
                                    <w:t xml:space="preserve">= </w:t>
                                  </w:r>
                                  <w:r>
                                    <w:t>9</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42" type="#_x0000_t202" style="position:absolute;margin-left:-4.8pt;margin-top:94pt;width:21.25pt;height:20.25pt;z-index:251685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" filled="f" stroked="f" strokeweight=".5pt">
                      <v:textbox inset="0,0,0,0">
                        <w:txbxContent>
                          <w:p w:rsidR="003B3DDA" w:rsidRPr="003141C2" w:rsidRDefault="003B3DDA" w:rsidP="00652C1D">
                            <w:pPr>
                              <w:ind w:firstLine="0"/>
                              <w:jc w:val="both"/>
                            </w:pPr>
                            <m:oMath>
                              <m:r>
                                <w:rPr>
                                  <w:rFonts w:ascii="Cambria Math" w:hAnsi="Cambria Math"/>
                                </w:rPr>
                                <m:t xml:space="preserve">i </m:t>
                              </m:r>
                            </m:oMath>
                            <w:r w:rsidRPr="003141C2">
                              <w:t xml:space="preserve">= </w:t>
                            </w:r>
                            <w:r>
                              <w:t>9</w:t>
                            </w:r>
                          </w:p>
                        </w:txbxContent>
                      </v:textbox>
                    </v:shape>
                  </w:pict>
                </mc:Fallback>
              </mc:AlternateContent>
            </w:r>
            <w:r w:rsidRPr="00CE773A">
              <w:rPr>
                <w:noProof/>
              </w:rPr>
              <mc:AlternateContent>
                <mc:Choice Requires="wps">
                  <w:drawing>
                    <wp:anchor distT="0" distB="0" distL="114300" distR="114300" simplePos="0" relativeHeight="251687936" behindDoc="0" locked="0" layoutInCell="1" allowOverlap="1" wp14:anchorId="2B835B5B" wp14:editId="69547771">
                      <wp:simplePos x="0" y="0"/>
                      <wp:positionH relativeFrom="column">
                        <wp:posOffset>3011170</wp:posOffset>
                      </wp:positionH>
                      <wp:positionV relativeFrom="paragraph">
                        <wp:posOffset>1193800</wp:posOffset>
                      </wp:positionV>
                      <wp:extent cx="269875" cy="257175"/>
                      <wp:effectExtent l="0" t="0" r="3175" b="9525"/>
                      <wp:wrapNone/>
                      <wp:docPr id="84" name="Text Box 84"/>
                      <wp:cNvGraphicFramePr/>
                      <a:graphic xmlns:a="http://schemas.openxmlformats.org/drawingml/2006/main">
                        <a:graphicData uri="http://schemas.microsoft.com/office/word/2010/wordprocessingShape">
                          <wps:wsp>
                            <wps:cNvSpPr txBox="1"/>
                            <wps:spPr>
                              <a:xfrm>
                                <a:off x="0" y="0"/>
                                <a:ext cx="26987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5948" w:rsidRPr="003141C2" w:rsidRDefault="00B45948" w:rsidP="00652C1D">
                                  <w:pPr>
                                    <w:ind w:firstLine="0"/>
                                    <w:jc w:val="both"/>
                                  </w:pPr>
                                  <m:oMath>
                                    <m:r>
                                      <w:rPr>
                                        <w:rFonts w:ascii="Cambria Math" w:hAnsi="Cambria Math"/>
                                      </w:rPr>
                                      <m:t xml:space="preserve">i </m:t>
                                    </m:r>
                                  </m:oMath>
                                  <w:r w:rsidRPr="003141C2">
                                    <w:t xml:space="preserve">= </w:t>
                                  </w:r>
                                  <w:r>
                                    <w:t>17</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043" type="#_x0000_t202" style="position:absolute;margin-left:237.1pt;margin-top:94pt;width:21.25pt;height:20.25pt;z-index:251687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" filled="f" stroked="f" strokeweight=".5pt">
                      <v:textbox inset="0,0,0,0">
                        <w:txbxContent>
                          <w:p w:rsidR="003B3DDA" w:rsidRPr="003141C2" w:rsidRDefault="003B3DDA" w:rsidP="00652C1D">
                            <w:pPr>
                              <w:ind w:firstLine="0"/>
                              <w:jc w:val="both"/>
                            </w:pPr>
                            <m:oMath>
                              <m:r>
                                <w:rPr>
                                  <w:rFonts w:ascii="Cambria Math" w:hAnsi="Cambria Math"/>
                                </w:rPr>
                                <m:t xml:space="preserve">i </m:t>
                              </m:r>
                            </m:oMath>
                            <w:r w:rsidRPr="003141C2">
                              <w:t xml:space="preserve">= </w:t>
                            </w:r>
                            <w:r>
                              <w:t>17</w:t>
                            </w:r>
                          </w:p>
                        </w:txbxContent>
                      </v:textbox>
                    </v:shape>
                  </w:pict>
                </mc:Fallback>
              </mc:AlternateContent>
            </w:r>
            <w:r w:rsidRPr="00CE773A">
              <w:rPr>
                <w:noProof/>
              </w:rPr>
              <mc:AlternateContent>
                <mc:Choice Requires="wps">
                  <w:drawing>
                    <wp:anchor distT="0" distB="0" distL="114300" distR="114300" simplePos="0" relativeHeight="251686912" behindDoc="0" locked="0" layoutInCell="1" allowOverlap="1" wp14:anchorId="68770B88" wp14:editId="3A02464F">
                      <wp:simplePos x="0" y="0"/>
                      <wp:positionH relativeFrom="column">
                        <wp:posOffset>1437005</wp:posOffset>
                      </wp:positionH>
                      <wp:positionV relativeFrom="paragraph">
                        <wp:posOffset>1193800</wp:posOffset>
                      </wp:positionV>
                      <wp:extent cx="269875" cy="257175"/>
                      <wp:effectExtent l="0" t="0" r="3175" b="9525"/>
                      <wp:wrapNone/>
                      <wp:docPr id="82" name="Text Box 82"/>
                      <wp:cNvGraphicFramePr/>
                      <a:graphic xmlns:a="http://schemas.openxmlformats.org/drawingml/2006/main">
                        <a:graphicData uri="http://schemas.microsoft.com/office/word/2010/wordprocessingShape">
                          <wps:wsp>
                            <wps:cNvSpPr txBox="1"/>
                            <wps:spPr>
                              <a:xfrm>
                                <a:off x="0" y="0"/>
                                <a:ext cx="26987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5948" w:rsidRPr="003141C2" w:rsidRDefault="00B45948" w:rsidP="00652C1D">
                                  <w:pPr>
                                    <w:ind w:firstLine="0"/>
                                    <w:jc w:val="both"/>
                                  </w:pPr>
                                  <m:oMath>
                                    <m:r>
                                      <w:rPr>
                                        <w:rFonts w:ascii="Cambria Math" w:hAnsi="Cambria Math"/>
                                      </w:rPr>
                                      <m:t xml:space="preserve">i </m:t>
                                    </m:r>
                                  </m:oMath>
                                  <w:r w:rsidRPr="003141C2">
                                    <w:t xml:space="preserve">= </w:t>
                                  </w:r>
                                  <w:r>
                                    <w:t>10</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 o:spid="_x0000_s1044" type="#_x0000_t202" style="position:absolute;margin-left:113.15pt;margin-top:94pt;width:21.25pt;height:20.25pt;z-index:251686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" filled="f" stroked="f" strokeweight=".5pt">
                      <v:textbox inset="0,0,0,0">
                        <w:txbxContent>
                          <w:p w:rsidR="003B3DDA" w:rsidRPr="003141C2" w:rsidRDefault="003B3DDA" w:rsidP="00652C1D">
                            <w:pPr>
                              <w:ind w:firstLine="0"/>
                              <w:jc w:val="both"/>
                            </w:pPr>
                            <m:oMath>
                              <m:r>
                                <w:rPr>
                                  <w:rFonts w:ascii="Cambria Math" w:hAnsi="Cambria Math"/>
                                </w:rPr>
                                <m:t xml:space="preserve">i </m:t>
                              </m:r>
                            </m:oMath>
                            <w:r w:rsidRPr="003141C2">
                              <w:t xml:space="preserve">= </w:t>
                            </w:r>
                            <w:r>
                              <w:t>10</w:t>
                            </w:r>
                          </w:p>
                        </w:txbxContent>
                      </v:textbox>
                    </v:shape>
                  </w:pict>
                </mc:Fallback>
              </mc:AlternateContent>
            </w:r>
            <w:r>
              <w:rPr>
                <w:noProof/>
              </w:rPr>
              <w:drawing>
                <wp:inline distT="0" distB="0" distL="0" distR="0" wp14:anchorId="04501FBE" wp14:editId="10DE63BD">
                  <wp:extent cx="1344171" cy="1371600"/>
                  <wp:effectExtent l="0" t="0" r="889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r9.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44171" cy="1371600"/>
                          </a:xfrm>
                          <a:prstGeom prst="rect">
                            <a:avLst/>
                          </a:prstGeom>
                        </pic:spPr>
                      </pic:pic>
                    </a:graphicData>
                  </a:graphic>
                </wp:inline>
              </w:drawing>
            </w:r>
          </w:p>
        </w:tc>
        <w:tc>
          <w:tcPr>
            <w:tcW w:w="2394" w:type="dxa"/>
          </w:tcPr>
          <w:p w:rsidR="00652C1D" w:rsidRDefault="00652C1D" w:rsidP="00652C1D">
            <w:pPr>
              <w:ind w:firstLine="0"/>
            </w:pPr>
            <w:r>
              <w:rPr>
                <w:noProof/>
              </w:rPr>
              <w:drawing>
                <wp:inline distT="0" distB="0" distL="0" distR="0" wp14:anchorId="3EA5077A" wp14:editId="5C1CA78A">
                  <wp:extent cx="1344171" cy="1371600"/>
                  <wp:effectExtent l="0" t="0" r="889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r10.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44171" cy="1371600"/>
                          </a:xfrm>
                          <a:prstGeom prst="rect">
                            <a:avLst/>
                          </a:prstGeom>
                        </pic:spPr>
                      </pic:pic>
                    </a:graphicData>
                  </a:graphic>
                </wp:inline>
              </w:drawing>
            </w:r>
          </w:p>
        </w:tc>
        <w:tc>
          <w:tcPr>
            <w:tcW w:w="2394" w:type="dxa"/>
          </w:tcPr>
          <w:p w:rsidR="00652C1D" w:rsidRDefault="00652C1D" w:rsidP="00652C1D">
            <w:pPr>
              <w:ind w:firstLine="0"/>
            </w:pPr>
            <w:r>
              <w:rPr>
                <w:noProof/>
              </w:rPr>
              <w:drawing>
                <wp:inline distT="0" distB="0" distL="0" distR="0" wp14:anchorId="52543944" wp14:editId="0425C145">
                  <wp:extent cx="1344171" cy="1371600"/>
                  <wp:effectExtent l="0" t="0" r="889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r17.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44171" cy="1371600"/>
                          </a:xfrm>
                          <a:prstGeom prst="rect">
                            <a:avLst/>
                          </a:prstGeom>
                        </pic:spPr>
                      </pic:pic>
                    </a:graphicData>
                  </a:graphic>
                </wp:inline>
              </w:drawing>
            </w:r>
          </w:p>
        </w:tc>
        <w:tc>
          <w:tcPr>
            <w:tcW w:w="2394" w:type="dxa"/>
          </w:tcPr>
          <w:p w:rsidR="00652C1D" w:rsidRDefault="00652C1D" w:rsidP="00652C1D">
            <w:pPr>
              <w:ind w:firstLine="0"/>
            </w:pPr>
            <w:r w:rsidRPr="00CE773A">
              <w:rPr>
                <w:noProof/>
              </w:rPr>
              <mc:AlternateContent>
                <mc:Choice Requires="wps">
                  <w:drawing>
                    <wp:anchor distT="0" distB="0" distL="114300" distR="114300" simplePos="0" relativeHeight="251688960" behindDoc="0" locked="0" layoutInCell="1" allowOverlap="1" wp14:anchorId="37742632" wp14:editId="7DEA137E">
                      <wp:simplePos x="0" y="0"/>
                      <wp:positionH relativeFrom="column">
                        <wp:posOffset>-23495</wp:posOffset>
                      </wp:positionH>
                      <wp:positionV relativeFrom="paragraph">
                        <wp:posOffset>1193800</wp:posOffset>
                      </wp:positionV>
                      <wp:extent cx="269875" cy="257175"/>
                      <wp:effectExtent l="0" t="0" r="3175" b="9525"/>
                      <wp:wrapNone/>
                      <wp:docPr id="86" name="Text Box 86"/>
                      <wp:cNvGraphicFramePr/>
                      <a:graphic xmlns:a="http://schemas.openxmlformats.org/drawingml/2006/main">
                        <a:graphicData uri="http://schemas.microsoft.com/office/word/2010/wordprocessingShape">
                          <wps:wsp>
                            <wps:cNvSpPr txBox="1"/>
                            <wps:spPr>
                              <a:xfrm>
                                <a:off x="0" y="0"/>
                                <a:ext cx="26987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5948" w:rsidRPr="003141C2" w:rsidRDefault="00B45948" w:rsidP="00652C1D">
                                  <w:pPr>
                                    <w:ind w:firstLine="0"/>
                                    <w:jc w:val="both"/>
                                  </w:pPr>
                                  <m:oMath>
                                    <m:r>
                                      <w:rPr>
                                        <w:rFonts w:ascii="Cambria Math" w:hAnsi="Cambria Math"/>
                                      </w:rPr>
                                      <m:t xml:space="preserve">i </m:t>
                                    </m:r>
                                  </m:oMath>
                                  <w:r w:rsidRPr="003141C2">
                                    <w:t xml:space="preserve">= </w:t>
                                  </w:r>
                                  <w:r>
                                    <w:t>18</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045" type="#_x0000_t202" style="position:absolute;margin-left:-1.85pt;margin-top:94pt;width:21.25pt;height:20.25pt;z-index:251688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" filled="f" stroked="f" strokeweight=".5pt">
                      <v:textbox inset="0,0,0,0">
                        <w:txbxContent>
                          <w:p w:rsidR="003B3DDA" w:rsidRPr="003141C2" w:rsidRDefault="003B3DDA" w:rsidP="00652C1D">
                            <w:pPr>
                              <w:ind w:firstLine="0"/>
                              <w:jc w:val="both"/>
                            </w:pPr>
                            <m:oMath>
                              <m:r>
                                <w:rPr>
                                  <w:rFonts w:ascii="Cambria Math" w:hAnsi="Cambria Math"/>
                                </w:rPr>
                                <m:t xml:space="preserve">i </m:t>
                              </m:r>
                            </m:oMath>
                            <w:r w:rsidRPr="003141C2">
                              <w:t xml:space="preserve">= </w:t>
                            </w:r>
                            <w:r>
                              <w:t>18</w:t>
                            </w:r>
                          </w:p>
                        </w:txbxContent>
                      </v:textbox>
                    </v:shape>
                  </w:pict>
                </mc:Fallback>
              </mc:AlternateContent>
            </w:r>
            <w:r>
              <w:rPr>
                <w:noProof/>
              </w:rPr>
              <w:drawing>
                <wp:inline distT="0" distB="0" distL="0" distR="0" wp14:anchorId="17FAC5FB" wp14:editId="0A89F5BE">
                  <wp:extent cx="1344171" cy="1371600"/>
                  <wp:effectExtent l="0" t="0" r="889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r18.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44171" cy="1371600"/>
                          </a:xfrm>
                          <a:prstGeom prst="rect">
                            <a:avLst/>
                          </a:prstGeom>
                        </pic:spPr>
                      </pic:pic>
                    </a:graphicData>
                  </a:graphic>
                </wp:inline>
              </w:drawing>
            </w:r>
          </w:p>
        </w:tc>
      </w:tr>
      <w:tr w:rsidR="00652C1D" w:rsidTr="00652C1D">
        <w:tc>
          <w:tcPr>
            <w:tcW w:w="9576" w:type="dxa"/>
            <w:gridSpan w:val="4"/>
          </w:tcPr>
          <w:p w:rsidR="00652C1D" w:rsidRDefault="00652C1D" w:rsidP="0064641B">
            <w:pPr>
              <w:spacing w:after="200"/>
              <w:ind w:firstLine="0"/>
              <w:rPr>
                <w:noProof/>
              </w:rPr>
            </w:pPr>
            <w:bookmarkStart w:id="18" w:name="_Ref295307302"/>
            <w:r w:rsidRPr="00652C1D">
              <w:rPr>
                <w:b/>
              </w:rPr>
              <w:t xml:space="preserve">Figure </w:t>
            </w:r>
            <w:r w:rsidRPr="00652C1D">
              <w:rPr>
                <w:b/>
              </w:rPr>
              <w:fldChar w:fldCharType="begin"/>
            </w:r>
            <w:r w:rsidRPr="00652C1D">
              <w:rPr>
                <w:b/>
              </w:rPr>
              <w:instrText xml:space="preserve"> SEQ Figure \* ARABIC </w:instrText>
            </w:r>
            <w:r w:rsidRPr="00652C1D">
              <w:rPr>
                <w:b/>
              </w:rPr>
              <w:fldChar w:fldCharType="separate"/>
            </w:r>
            <w:r w:rsidR="007268B5">
              <w:rPr>
                <w:b/>
                <w:noProof/>
              </w:rPr>
              <w:t>8</w:t>
            </w:r>
            <w:r w:rsidRPr="00652C1D">
              <w:rPr>
                <w:b/>
              </w:rPr>
              <w:fldChar w:fldCharType="end"/>
            </w:r>
            <w:bookmarkEnd w:id="18"/>
            <w:r>
              <w:t xml:space="preserve">: </w:t>
            </w:r>
            <w:r w:rsidRPr="00712277">
              <w:t xml:space="preserve">Several </w:t>
            </w:r>
            <w:r>
              <w:t>passes</w:t>
            </w:r>
            <w:r w:rsidRPr="00712277">
              <w:t xml:space="preserve"> of the spherically constrained incremental bundle adjustment are depicted. The reconstruction is initialized to a single camera assumed to lie at the sphere origin and the set of t</w:t>
            </w:r>
            <w:r>
              <w:t>racks visible to this camera</w:t>
            </w:r>
            <w:r w:rsidRPr="00712277">
              <w:t xml:space="preserve">. </w:t>
            </w:r>
            <w:r>
              <w:t>In even passes</w:t>
            </w:r>
            <w:r w:rsidRPr="00712277">
              <w:t xml:space="preserve">, </w:t>
            </w:r>
            <w:r>
              <w:t xml:space="preserve">new </w:t>
            </w:r>
            <w:r w:rsidRPr="00712277">
              <w:t>cameras which view 5 or more o</w:t>
            </w:r>
            <w:r>
              <w:t>f the active tracks are added to the reconstruction (shown in yellow).</w:t>
            </w:r>
            <w:r w:rsidRPr="00712277">
              <w:t xml:space="preserve"> </w:t>
            </w:r>
            <w:r>
              <w:t xml:space="preserve">In </w:t>
            </w:r>
            <w:r w:rsidRPr="00712277">
              <w:t>odd pass</w:t>
            </w:r>
            <w:r>
              <w:t>es</w:t>
            </w:r>
            <w:r w:rsidRPr="00712277">
              <w:t xml:space="preserve">, tracks </w:t>
            </w:r>
            <w:r>
              <w:t xml:space="preserve">visible </w:t>
            </w:r>
            <w:r w:rsidR="0064641B">
              <w:t xml:space="preserve">to </w:t>
            </w:r>
            <w:r>
              <w:t>active cameras are added (red).</w:t>
            </w:r>
            <w:r w:rsidRPr="00712277">
              <w:t xml:space="preserve"> </w:t>
            </w:r>
            <w:r>
              <w:t xml:space="preserve"> In the beginning, the reconstruction appears nearly planar as little shape can be derived from only a few frames. As camera frames are added, shape and motion begin to emerge. Though stitching is not performed until the final stage, it is included here in to convey the incremental reconstruction process.  </w:t>
            </w:r>
          </w:p>
        </w:tc>
      </w:tr>
    </w:tbl>
    <w:p w:rsidR="00374638" w:rsidRDefault="00374638" w:rsidP="00374638"/>
    <w:p w:rsidR="00676B2E" w:rsidRDefault="00676B2E">
      <w:pPr>
        <w:pStyle w:val="Heading2"/>
      </w:pPr>
      <w:r>
        <w:t>Surface Fitting</w:t>
      </w:r>
    </w:p>
    <w:p w:rsidR="00F33ACD" w:rsidRPr="00F33ACD" w:rsidRDefault="0099705E" w:rsidP="003F7E7D">
      <w:r>
        <w:t>The reconstruction from</w:t>
      </w:r>
      <w:r w:rsidR="003F7E7D">
        <w:t xml:space="preserve"> section</w:t>
      </w:r>
      <w:r>
        <w:t xml:space="preserve"> </w:t>
      </w:r>
      <w:r w:rsidR="003F7E7D">
        <w:rPr>
          <w:color w:val="FF0000"/>
        </w:rPr>
        <w:fldChar w:fldCharType="begin"/>
      </w:r>
      <w:r w:rsidR="003F7E7D">
        <w:instrText xml:space="preserve"> REF _Ref294265321 \r \h </w:instrText>
      </w:r>
      <w:r w:rsidR="003F7E7D">
        <w:rPr>
          <w:color w:val="FF0000"/>
        </w:rPr>
      </w:r>
      <w:r w:rsidR="003F7E7D">
        <w:rPr>
          <w:color w:val="FF0000"/>
        </w:rPr>
        <w:fldChar w:fldCharType="separate"/>
      </w:r>
      <w:r w:rsidR="007268B5">
        <w:t>3.8</w:t>
      </w:r>
      <w:r w:rsidR="003F7E7D">
        <w:rPr>
          <w:color w:val="FF0000"/>
        </w:rPr>
        <w:fldChar w:fldCharType="end"/>
      </w:r>
      <w:r w:rsidR="003F7E7D">
        <w:rPr>
          <w:color w:val="FF0000"/>
        </w:rPr>
        <w:t xml:space="preserve"> </w:t>
      </w:r>
      <w:r>
        <w:t xml:space="preserve">yields a set of track points that describe the shape of the bladder. Ultimately, a surface </w:t>
      </w:r>
      <m:oMath>
        <m:r>
          <w:rPr>
            <w:rFonts w:ascii="Cambria Math" w:hAnsi="Cambria Math"/>
          </w:rPr>
          <m:t>S</m:t>
        </m:r>
      </m:oMath>
      <w:r>
        <w:t xml:space="preserve"> must be extracted upon which the individual frames can be mapped and stitched together. Though the surface is not constrained to be spherical, </w:t>
      </w:r>
      <m:oMath>
        <m:r>
          <w:rPr>
            <w:rFonts w:ascii="Cambria Math" w:hAnsi="Cambria Math"/>
          </w:rPr>
          <m:t>S</m:t>
        </m:r>
      </m:oMath>
      <w:r>
        <w:t xml:space="preserve"> is parameterized in spherical coordinates, such that radius </w:t>
      </w:r>
      <m:oMath>
        <m:r>
          <w:rPr>
            <w:rFonts w:ascii="Cambria Math" w:hAnsi="Cambria Math"/>
          </w:rPr>
          <m:t>r</m:t>
        </m:r>
      </m:oMath>
      <w:r>
        <w:t xml:space="preserve"> is given by a </w:t>
      </w:r>
      <w:proofErr w:type="gramStart"/>
      <w:r>
        <w:t xml:space="preserve">function </w:t>
      </w:r>
      <w:proofErr w:type="gramEnd"/>
      <m:oMath>
        <m:r>
          <w:rPr>
            <w:rFonts w:ascii="Cambria Math" w:hAnsi="Cambria Math"/>
          </w:rPr>
          <m:t>r=r(θ,ϕ)</m:t>
        </m:r>
      </m:oMath>
      <w:r>
        <w:t>.  It sho</w:t>
      </w:r>
      <w:proofErr w:type="spellStart"/>
      <w:r>
        <w:t>uld</w:t>
      </w:r>
      <w:proofErr w:type="spellEnd"/>
      <w:r>
        <w:t xml:space="preserve"> be noted that this mo</w:t>
      </w:r>
      <w:r w:rsidR="000D7E11">
        <w:t xml:space="preserve">del implicitly assumes that </w:t>
      </w:r>
      <w:r>
        <w:t>every point of the bladder surface is visible from the sphere center (</w:t>
      </w:r>
      <w:r w:rsidRPr="00034DC5">
        <w:rPr>
          <w:b/>
        </w:rPr>
        <w:fldChar w:fldCharType="begin"/>
      </w:r>
      <w:r w:rsidRPr="00034DC5">
        <w:rPr>
          <w:b/>
        </w:rPr>
        <w:instrText xml:space="preserve"> REF _Ref292372624 \h </w:instrText>
      </w:r>
      <w:r>
        <w:rPr>
          <w:b/>
        </w:rPr>
        <w:instrText xml:space="preserve"> \* MERGEFORMAT </w:instrText>
      </w:r>
      <w:r w:rsidRPr="00034DC5">
        <w:rPr>
          <w:b/>
        </w:rPr>
      </w:r>
      <w:r w:rsidRPr="00034DC5">
        <w:rPr>
          <w:b/>
        </w:rPr>
        <w:fldChar w:fldCharType="separate"/>
      </w:r>
      <w:r w:rsidR="007268B5" w:rsidRPr="007268B5">
        <w:rPr>
          <w:b/>
        </w:rPr>
        <w:t xml:space="preserve">Figure </w:t>
      </w:r>
      <w:r w:rsidR="007268B5" w:rsidRPr="007268B5">
        <w:rPr>
          <w:b/>
          <w:noProof/>
        </w:rPr>
        <w:t>9</w:t>
      </w:r>
      <w:r w:rsidRPr="00034DC5">
        <w:rPr>
          <w:b/>
        </w:rPr>
        <w:fldChar w:fldCharType="end"/>
      </w:r>
      <w:r>
        <w:rPr>
          <w:b/>
        </w:rPr>
        <w:t>a</w:t>
      </w:r>
      <w:r>
        <w:t xml:space="preserve">), and will not suffice in situations where </w:t>
      </w:r>
      <m:oMath>
        <m:r>
          <w:rPr>
            <w:rFonts w:ascii="Cambria Math" w:hAnsi="Cambria Math"/>
          </w:rPr>
          <m:t>S</m:t>
        </m:r>
      </m:oMath>
      <w:r>
        <w:t xml:space="preserve"> contains hidden surfaces (</w:t>
      </w:r>
      <w:r w:rsidRPr="00034DC5">
        <w:rPr>
          <w:b/>
        </w:rPr>
        <w:fldChar w:fldCharType="begin"/>
      </w:r>
      <w:r w:rsidRPr="00034DC5">
        <w:rPr>
          <w:b/>
        </w:rPr>
        <w:instrText xml:space="preserve"> REF _Ref292372624 \h </w:instrText>
      </w:r>
      <w:r>
        <w:rPr>
          <w:b/>
        </w:rPr>
        <w:instrText xml:space="preserve"> \* MERGEFORMAT </w:instrText>
      </w:r>
      <w:r w:rsidRPr="00034DC5">
        <w:rPr>
          <w:b/>
        </w:rPr>
      </w:r>
      <w:r w:rsidRPr="00034DC5">
        <w:rPr>
          <w:b/>
        </w:rPr>
        <w:fldChar w:fldCharType="separate"/>
      </w:r>
      <w:r w:rsidR="007268B5" w:rsidRPr="007268B5">
        <w:rPr>
          <w:b/>
        </w:rPr>
        <w:t xml:space="preserve">Figure </w:t>
      </w:r>
      <w:r w:rsidR="007268B5" w:rsidRPr="007268B5">
        <w:rPr>
          <w:b/>
          <w:noProof/>
        </w:rPr>
        <w:t>9</w:t>
      </w:r>
      <w:r w:rsidRPr="00034DC5">
        <w:rPr>
          <w:b/>
        </w:rPr>
        <w:fldChar w:fldCharType="end"/>
      </w:r>
      <w:r>
        <w:rPr>
          <w:b/>
        </w:rPr>
        <w:t>b</w:t>
      </w:r>
      <w:r w:rsidR="003F7E7D">
        <w:t xml:space="preserve">). </w:t>
      </w:r>
      <w:r w:rsidR="00F33ACD">
        <w:t xml:space="preserve">Before surface fitting, an initial filtering of the track points is performed to reduce noise from outliers. This is done </w:t>
      </w:r>
      <w:r w:rsidR="000D7E11">
        <w:t xml:space="preserve">by median filtering of the radius </w:t>
      </w:r>
      <m:oMath>
        <m:r>
          <w:rPr>
            <w:rFonts w:ascii="Cambria Math" w:hAnsi="Cambria Math"/>
          </w:rPr>
          <m:t>r</m:t>
        </m:r>
      </m:oMath>
      <w:r w:rsidR="000D7E11">
        <w:t xml:space="preserve"> of each track’s</w:t>
      </w:r>
      <w:r w:rsidR="00F33ACD">
        <w:t xml:space="preserve"> five nearest neighbors</w:t>
      </w:r>
      <w:r w:rsidR="005D68E0">
        <w:t xml:space="preserve"> </w:t>
      </w:r>
      <w:r w:rsidR="000D7E11">
        <w:t xml:space="preserve">in 2D </w:t>
      </w:r>
      <w:r w:rsidR="005D68E0">
        <w:t xml:space="preserve">spherical </w:t>
      </w:r>
      <w:r w:rsidR="000D7E11">
        <w:t xml:space="preserve">coordinates </w:t>
      </w:r>
      <m:oMath>
        <m:r>
          <w:rPr>
            <w:rFonts w:ascii="Cambria Math" w:hAnsi="Cambria Math"/>
          </w:rPr>
          <m:t>θ,ϕ</m:t>
        </m:r>
      </m:oMath>
      <w:r w:rsidR="00F33ACD">
        <w:t xml:space="preserve"> </w:t>
      </w:r>
      <w:r w:rsidR="00B4093F">
        <w:t>(</w:t>
      </w:r>
      <w:r w:rsidR="00B4093F" w:rsidRPr="00B4093F">
        <w:rPr>
          <w:b/>
        </w:rPr>
        <w:fldChar w:fldCharType="begin"/>
      </w:r>
      <w:r w:rsidR="00B4093F" w:rsidRPr="00B4093F">
        <w:rPr>
          <w:b/>
        </w:rPr>
        <w:instrText xml:space="preserve"> REF _Ref292889165 \h </w:instrText>
      </w:r>
      <w:r w:rsidR="00B4093F">
        <w:rPr>
          <w:b/>
        </w:rPr>
        <w:instrText xml:space="preserve"> \* MERGEFORMAT </w:instrText>
      </w:r>
      <w:r w:rsidR="00B4093F" w:rsidRPr="00B4093F">
        <w:rPr>
          <w:b/>
        </w:rPr>
      </w:r>
      <w:r w:rsidR="00B4093F" w:rsidRPr="00B4093F">
        <w:rPr>
          <w:b/>
        </w:rPr>
        <w:fldChar w:fldCharType="separate"/>
      </w:r>
      <w:r w:rsidR="007268B5" w:rsidRPr="00CB4E34">
        <w:rPr>
          <w:b/>
        </w:rPr>
        <w:t xml:space="preserve">Figure </w:t>
      </w:r>
      <w:r w:rsidR="007268B5">
        <w:rPr>
          <w:b/>
          <w:noProof/>
        </w:rPr>
        <w:t>10</w:t>
      </w:r>
      <w:r w:rsidR="00B4093F" w:rsidRPr="00B4093F">
        <w:rPr>
          <w:b/>
        </w:rPr>
        <w:fldChar w:fldCharType="end"/>
      </w:r>
      <w:r w:rsidR="0064641B">
        <w:rPr>
          <w:b/>
        </w:rPr>
        <w:t>b</w:t>
      </w:r>
      <w:r w:rsidR="00B4093F">
        <w:t>)</w:t>
      </w:r>
      <w:r w:rsidR="00F33ACD">
        <w:t xml:space="preserve">.  </w:t>
      </w:r>
    </w:p>
    <w:p w:rsidR="00E80C8F" w:rsidRPr="00034DC5" w:rsidRDefault="002A3D77" w:rsidP="005B4B11">
      <w:pPr>
        <w:jc w:val="center"/>
      </w:pPr>
      <w:r>
        <w:rPr>
          <w:noProof/>
        </w:rPr>
        <w:lastRenderedPageBreak/>
        <w:drawing>
          <wp:inline distT="0" distB="0" distL="0" distR="0" wp14:anchorId="3008EF7A" wp14:editId="61D7F0A9">
            <wp:extent cx="3571120" cy="137160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face example valid and invalid.ep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71120" cy="137160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220948" w:rsidTr="005B4B11">
        <w:tc>
          <w:tcPr>
            <w:tcW w:w="9576" w:type="dxa"/>
          </w:tcPr>
          <w:p w:rsidR="00220948" w:rsidRDefault="00220948" w:rsidP="005B4B11">
            <w:pPr>
              <w:ind w:firstLine="0"/>
            </w:pPr>
          </w:p>
          <w:p w:rsidR="00A962BE" w:rsidRDefault="00A962BE" w:rsidP="00A962BE">
            <w:pPr>
              <w:pStyle w:val="ListParagraph"/>
              <w:numPr>
                <w:ilvl w:val="0"/>
                <w:numId w:val="17"/>
              </w:numPr>
              <w:jc w:val="center"/>
            </w:pPr>
            <w:r>
              <w:t xml:space="preserve">                                                       (b)                            </w:t>
            </w:r>
          </w:p>
        </w:tc>
      </w:tr>
      <w:tr w:rsidR="00220948" w:rsidTr="005B4B11">
        <w:tc>
          <w:tcPr>
            <w:tcW w:w="9576" w:type="dxa"/>
          </w:tcPr>
          <w:p w:rsidR="007A38C8" w:rsidRPr="005B4B11" w:rsidRDefault="00C313A4" w:rsidP="0064641B">
            <w:pPr>
              <w:pStyle w:val="Caption"/>
              <w:rPr>
                <w:b w:val="0"/>
              </w:rPr>
            </w:pPr>
            <w:bookmarkStart w:id="19" w:name="_Ref292372624"/>
            <w:r>
              <w:t xml:space="preserve">Figure </w:t>
            </w:r>
            <w:fldSimple w:instr=" SEQ Figure \* ARABIC ">
              <w:r w:rsidR="007268B5">
                <w:rPr>
                  <w:noProof/>
                </w:rPr>
                <w:t>9</w:t>
              </w:r>
            </w:fldSimple>
            <w:bookmarkEnd w:id="19"/>
            <w:r>
              <w:t>:</w:t>
            </w:r>
            <w:r>
              <w:rPr>
                <w:b w:val="0"/>
              </w:rPr>
              <w:t xml:space="preserve"> The bladder surface </w:t>
            </w:r>
            <m:oMath>
              <m:r>
                <m:rPr>
                  <m:sty m:val="bi"/>
                </m:rPr>
                <w:rPr>
                  <w:rFonts w:ascii="Cambria Math" w:hAnsi="Cambria Math"/>
                </w:rPr>
                <m:t>S</m:t>
              </m:r>
            </m:oMath>
            <w:r w:rsidR="0064641B">
              <w:rPr>
                <w:b w:val="0"/>
              </w:rPr>
              <w:t xml:space="preserve"> </w:t>
            </w:r>
            <w:r>
              <w:rPr>
                <w:b w:val="0"/>
              </w:rPr>
              <w:t xml:space="preserve">is modeled by a 2D </w:t>
            </w:r>
            <w:r w:rsidR="0064641B">
              <w:rPr>
                <w:b w:val="0"/>
              </w:rPr>
              <w:t xml:space="preserve">spherical </w:t>
            </w:r>
            <w:proofErr w:type="gramStart"/>
            <w:r>
              <w:rPr>
                <w:b w:val="0"/>
              </w:rPr>
              <w:t xml:space="preserve">function </w:t>
            </w:r>
            <w:proofErr w:type="gramEnd"/>
            <m:oMath>
              <m:r>
                <m:rPr>
                  <m:sty m:val="bi"/>
                </m:rPr>
                <w:rPr>
                  <w:rFonts w:ascii="Cambria Math" w:hAnsi="Cambria Math"/>
                </w:rPr>
                <m:t>r(θ,ϕ)</m:t>
              </m:r>
            </m:oMath>
            <w:r w:rsidR="00A962BE" w:rsidRPr="00C378CE">
              <w:rPr>
                <w:b w:val="0"/>
              </w:rPr>
              <w:t xml:space="preserve">, </w:t>
            </w:r>
            <w:r w:rsidR="00A962BE">
              <w:rPr>
                <w:b w:val="0"/>
              </w:rPr>
              <w:t>in which each surface point is directly visible to the origin at</w:t>
            </w:r>
            <w:r w:rsidR="00A962BE" w:rsidRPr="002240E7">
              <w:rPr>
                <w:b w:val="0"/>
              </w:rPr>
              <w:t xml:space="preserve"> </w:t>
            </w:r>
            <m:oMath>
              <m:r>
                <m:rPr>
                  <m:sty m:val="bi"/>
                </m:rPr>
                <w:rPr>
                  <w:rFonts w:ascii="Cambria Math" w:hAnsi="Cambria Math"/>
                </w:rPr>
                <m:t>O</m:t>
              </m:r>
            </m:oMath>
            <w:r w:rsidR="005B4B11">
              <w:rPr>
                <w:b w:val="0"/>
              </w:rPr>
              <w:t xml:space="preserve"> </w:t>
            </w:r>
            <w:r w:rsidR="00A962BE">
              <w:rPr>
                <w:b w:val="0"/>
              </w:rPr>
              <w:t xml:space="preserve">(a). </w:t>
            </w:r>
            <w:r>
              <w:rPr>
                <w:b w:val="0"/>
              </w:rPr>
              <w:t xml:space="preserve">However, </w:t>
            </w:r>
            <w:r w:rsidR="00A962BE">
              <w:rPr>
                <w:b w:val="0"/>
              </w:rPr>
              <w:t>a 2D surface model is insufficient in a case where portions of the surface are hidden (b)</w:t>
            </w:r>
            <w:r>
              <w:rPr>
                <w:b w:val="0"/>
              </w:rPr>
              <w:t>.</w:t>
            </w:r>
          </w:p>
        </w:tc>
      </w:tr>
    </w:tbl>
    <w:p w:rsidR="005B4B11" w:rsidRDefault="005B4B11" w:rsidP="005B4B11"/>
    <w:p w:rsidR="00A62689" w:rsidRDefault="005B4B11" w:rsidP="00CB4E34">
      <w:r>
        <w:t xml:space="preserve">The surface </w:t>
      </w:r>
      <m:oMath>
        <m:r>
          <w:rPr>
            <w:rFonts w:ascii="Cambria Math" w:hAnsi="Cambria Math"/>
          </w:rPr>
          <m:t xml:space="preserve">S </m:t>
        </m:r>
      </m:oMath>
      <w:r>
        <w:t xml:space="preserve">is explicitly defined </w:t>
      </w:r>
      <w:r w:rsidR="00C378CE">
        <w:t xml:space="preserve">in a three-dimensional </w:t>
      </w:r>
      <w:proofErr w:type="gramStart"/>
      <w:r w:rsidR="00C378CE">
        <w:t>space</w:t>
      </w:r>
      <w:r>
        <w:t xml:space="preserve"> </w:t>
      </w:r>
      <w:proofErr w:type="gramEnd"/>
      <m:oMath>
        <m:r>
          <w:rPr>
            <w:rFonts w:ascii="Cambria Math" w:hAnsi="Cambria Math"/>
          </w:rPr>
          <m:t>S(θ, ϕ,r)</m:t>
        </m:r>
      </m:oMath>
      <w:r>
        <w:t>. To construct a surface from the point cloud of tracks</w:t>
      </w:r>
      <w:r w:rsidR="003F7E7D">
        <w:t xml:space="preserve"> points</w:t>
      </w:r>
      <w:r>
        <w:t xml:space="preserve">, a </w:t>
      </w:r>
      <w:r w:rsidR="0063294D">
        <w:t xml:space="preserve">smoothing </w:t>
      </w:r>
      <w:r>
        <w:t>thin-plate spline (</w:t>
      </w:r>
      <w:r w:rsidR="0063294D">
        <w:t xml:space="preserve">TPS) </w:t>
      </w:r>
      <w:r>
        <w:t xml:space="preserve">is used to estimate </w:t>
      </w:r>
      <w:r w:rsidR="0063294D">
        <w:t xml:space="preserve">the radius </w:t>
      </w:r>
      <m:oMath>
        <m:r>
          <w:rPr>
            <w:rFonts w:ascii="Cambria Math" w:hAnsi="Cambria Math"/>
          </w:rPr>
          <m:t>r(θ,ϕ)</m:t>
        </m:r>
      </m:oMath>
      <w:r w:rsidR="0063294D">
        <w:t xml:space="preserve"> over spherical grid </w:t>
      </w:r>
      <w:proofErr w:type="gramStart"/>
      <w:r w:rsidR="0063294D">
        <w:t>coordinates</w:t>
      </w:r>
      <w:r w:rsidR="00C256F8">
        <w:t xml:space="preserve"> </w:t>
      </w:r>
      <w:proofErr w:type="gramEnd"/>
      <m:oMath>
        <m:r>
          <w:rPr>
            <w:rFonts w:ascii="Cambria Math" w:hAnsi="Cambria Math"/>
          </w:rPr>
          <m:t>(θ,ϕ)</m:t>
        </m:r>
      </m:oMath>
      <w:r>
        <w:t>.  Because computation of a TPS increases with the number of points, each grid point of the surface is locally computed using only a subset of track points that spatially inhabit that region of the surface.  TPS surface estimation was performed using th</w:t>
      </w:r>
      <w:r w:rsidR="00CB4E34">
        <w:t>e MATLAB curve fitting toolbox</w:t>
      </w:r>
      <w:r w:rsidR="0064641B">
        <w:t xml:space="preserve"> with a smoothing tolerance of 0.5.</w:t>
      </w:r>
    </w:p>
    <w:p w:rsidR="00A62689" w:rsidRDefault="00A62689" w:rsidP="00A62689"/>
    <w:tbl>
      <w:tblPr>
        <w:tblStyle w:val="TableGrid"/>
        <w:tblW w:w="0" w:type="auto"/>
        <w:tblLook w:val="04A0" w:firstRow="1" w:lastRow="0" w:firstColumn="1" w:lastColumn="0" w:noHBand="0" w:noVBand="1"/>
      </w:tblPr>
      <w:tblGrid>
        <w:gridCol w:w="3192"/>
        <w:gridCol w:w="3192"/>
        <w:gridCol w:w="3192"/>
      </w:tblGrid>
      <w:tr w:rsidR="00A62689" w:rsidTr="007924D2">
        <w:tc>
          <w:tcPr>
            <w:tcW w:w="3192" w:type="dxa"/>
            <w:tcBorders>
              <w:top w:val="nil"/>
              <w:left w:val="nil"/>
              <w:bottom w:val="nil"/>
              <w:right w:val="nil"/>
            </w:tcBorders>
            <w:vAlign w:val="center"/>
          </w:tcPr>
          <w:p w:rsidR="00A62689" w:rsidRDefault="00D24FC1" w:rsidP="00CB4E34">
            <w:pPr>
              <w:ind w:firstLine="0"/>
              <w:jc w:val="center"/>
            </w:pPr>
            <w:r>
              <w:rPr>
                <w:noProof/>
              </w:rPr>
              <w:drawing>
                <wp:inline distT="0" distB="0" distL="0" distR="0" wp14:anchorId="3CB4B2F5" wp14:editId="7B423D03">
                  <wp:extent cx="1956816" cy="1980721"/>
                  <wp:effectExtent l="0" t="0" r="5715" b="63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face recon1.ep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56816" cy="1980721"/>
                          </a:xfrm>
                          <a:prstGeom prst="rect">
                            <a:avLst/>
                          </a:prstGeom>
                        </pic:spPr>
                      </pic:pic>
                    </a:graphicData>
                  </a:graphic>
                </wp:inline>
              </w:drawing>
            </w:r>
            <w:r w:rsidR="00CB4E34">
              <w:t>(a)</w:t>
            </w:r>
          </w:p>
        </w:tc>
        <w:tc>
          <w:tcPr>
            <w:tcW w:w="3192" w:type="dxa"/>
            <w:tcBorders>
              <w:top w:val="nil"/>
              <w:left w:val="nil"/>
              <w:bottom w:val="nil"/>
              <w:right w:val="nil"/>
            </w:tcBorders>
            <w:vAlign w:val="center"/>
          </w:tcPr>
          <w:p w:rsidR="00A62689" w:rsidRDefault="00005BD4" w:rsidP="00CB4E34">
            <w:pPr>
              <w:ind w:firstLine="0"/>
              <w:jc w:val="center"/>
            </w:pPr>
            <w:r>
              <w:rPr>
                <w:noProof/>
              </w:rPr>
              <w:drawing>
                <wp:inline distT="0" distB="0" distL="0" distR="0" wp14:anchorId="372B9E64" wp14:editId="1F683760">
                  <wp:extent cx="1956816" cy="1970500"/>
                  <wp:effectExtent l="0" t="0" r="5715"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face recon2.ep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56816" cy="1970500"/>
                          </a:xfrm>
                          <a:prstGeom prst="rect">
                            <a:avLst/>
                          </a:prstGeom>
                        </pic:spPr>
                      </pic:pic>
                    </a:graphicData>
                  </a:graphic>
                </wp:inline>
              </w:drawing>
            </w:r>
            <w:r w:rsidR="00CB4E34">
              <w:t>(b)</w:t>
            </w:r>
          </w:p>
        </w:tc>
        <w:tc>
          <w:tcPr>
            <w:tcW w:w="3192" w:type="dxa"/>
            <w:tcBorders>
              <w:top w:val="nil"/>
              <w:left w:val="nil"/>
              <w:bottom w:val="nil"/>
              <w:right w:val="nil"/>
            </w:tcBorders>
            <w:vAlign w:val="center"/>
          </w:tcPr>
          <w:p w:rsidR="00A62689" w:rsidRDefault="00D24FC1" w:rsidP="00CB4E34">
            <w:pPr>
              <w:ind w:firstLine="0"/>
              <w:jc w:val="center"/>
            </w:pPr>
            <w:r>
              <w:rPr>
                <w:noProof/>
              </w:rPr>
              <w:drawing>
                <wp:inline distT="0" distB="0" distL="0" distR="0" wp14:anchorId="7C211791" wp14:editId="1C9210A3">
                  <wp:extent cx="1956816" cy="1973951"/>
                  <wp:effectExtent l="0" t="0" r="5715" b="762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face recon3.ep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56816" cy="1973951"/>
                          </a:xfrm>
                          <a:prstGeom prst="rect">
                            <a:avLst/>
                          </a:prstGeom>
                        </pic:spPr>
                      </pic:pic>
                    </a:graphicData>
                  </a:graphic>
                </wp:inline>
              </w:drawing>
            </w:r>
          </w:p>
          <w:p w:rsidR="00CB4E34" w:rsidRDefault="00CB4E34" w:rsidP="00CB4E34">
            <w:pPr>
              <w:ind w:firstLine="0"/>
              <w:jc w:val="center"/>
            </w:pPr>
            <w:r>
              <w:t>(c)</w:t>
            </w:r>
          </w:p>
        </w:tc>
      </w:tr>
      <w:tr w:rsidR="00CB4E34" w:rsidTr="007924D2">
        <w:tc>
          <w:tcPr>
            <w:tcW w:w="9576" w:type="dxa"/>
            <w:gridSpan w:val="3"/>
            <w:tcBorders>
              <w:top w:val="nil"/>
              <w:left w:val="nil"/>
              <w:bottom w:val="nil"/>
              <w:right w:val="nil"/>
            </w:tcBorders>
          </w:tcPr>
          <w:p w:rsidR="00CB4E34" w:rsidRDefault="00CB4E34" w:rsidP="0064641B">
            <w:pPr>
              <w:ind w:firstLine="0"/>
            </w:pPr>
            <w:bookmarkStart w:id="20" w:name="_Ref292889165"/>
            <w:r w:rsidRPr="00CB4E34">
              <w:rPr>
                <w:b/>
              </w:rPr>
              <w:t xml:space="preserve">Figure </w:t>
            </w:r>
            <w:r w:rsidRPr="00CB4E34">
              <w:rPr>
                <w:b/>
              </w:rPr>
              <w:fldChar w:fldCharType="begin"/>
            </w:r>
            <w:r w:rsidRPr="00CB4E34">
              <w:rPr>
                <w:b/>
              </w:rPr>
              <w:instrText xml:space="preserve"> SEQ Figure \* ARABIC </w:instrText>
            </w:r>
            <w:r w:rsidRPr="00CB4E34">
              <w:rPr>
                <w:b/>
              </w:rPr>
              <w:fldChar w:fldCharType="separate"/>
            </w:r>
            <w:r w:rsidR="007268B5">
              <w:rPr>
                <w:b/>
                <w:noProof/>
              </w:rPr>
              <w:t>10</w:t>
            </w:r>
            <w:r w:rsidRPr="00CB4E34">
              <w:rPr>
                <w:b/>
                <w:noProof/>
              </w:rPr>
              <w:fldChar w:fldCharType="end"/>
            </w:r>
            <w:bookmarkEnd w:id="20"/>
            <w:r w:rsidRPr="00CB4E34">
              <w:rPr>
                <w:b/>
              </w:rPr>
              <w:t>:</w:t>
            </w:r>
            <w:r>
              <w:t xml:space="preserve"> </w:t>
            </w:r>
            <w:r>
              <w:rPr>
                <w:b/>
              </w:rPr>
              <w:t xml:space="preserve"> </w:t>
            </w:r>
            <w:r w:rsidR="00D32705" w:rsidRPr="00D32705">
              <w:t xml:space="preserve">Unconstrained </w:t>
            </w:r>
            <w:r w:rsidR="00D32705">
              <w:t>s</w:t>
            </w:r>
            <w:r w:rsidR="00D32705" w:rsidRPr="00D32705">
              <w:t>urface reconstruction of the pig bladder</w:t>
            </w:r>
            <w:r>
              <w:t xml:space="preserve"> yields a 3D point cloud</w:t>
            </w:r>
            <w:r w:rsidRPr="00CB4E34">
              <w:t xml:space="preserve"> (a).  </w:t>
            </w:r>
            <w:r w:rsidR="005B5D0E">
              <w:t xml:space="preserve">Noise in the reconstructed </w:t>
            </w:r>
            <w:r w:rsidR="00D32705">
              <w:t xml:space="preserve">track </w:t>
            </w:r>
            <w:r w:rsidR="005B5D0E">
              <w:t xml:space="preserve">points is mitigated by </w:t>
            </w:r>
            <w:r w:rsidR="0064641B">
              <w:t xml:space="preserve">median </w:t>
            </w:r>
            <w:r w:rsidR="004E4ABC">
              <w:t xml:space="preserve">radial </w:t>
            </w:r>
            <w:r w:rsidR="0064641B">
              <w:t>filtering</w:t>
            </w:r>
            <w:r w:rsidRPr="00CB4E34">
              <w:t xml:space="preserve"> </w:t>
            </w:r>
            <w:r w:rsidR="005B5D0E">
              <w:t>of nearest-neighbor</w:t>
            </w:r>
            <w:r w:rsidR="00D32705">
              <w:t>s</w:t>
            </w:r>
            <w:r w:rsidR="005B5D0E">
              <w:t xml:space="preserve"> (b).</w:t>
            </w:r>
            <w:r w:rsidRPr="00CB4E34">
              <w:t xml:space="preserve"> </w:t>
            </w:r>
            <w:r w:rsidR="005B5D0E">
              <w:t xml:space="preserve">From </w:t>
            </w:r>
            <w:r w:rsidR="00D32705">
              <w:t>the filtered points,</w:t>
            </w:r>
            <w:r w:rsidR="005B5D0E">
              <w:t xml:space="preserve"> </w:t>
            </w:r>
            <w:r w:rsidRPr="00CB4E34">
              <w:t xml:space="preserve">a smooth surface contour </w:t>
            </w:r>
            <m:oMath>
              <m:r>
                <w:rPr>
                  <w:rFonts w:ascii="Cambria Math" w:hAnsi="Cambria Math"/>
                </w:rPr>
                <m:t>S</m:t>
              </m:r>
            </m:oMath>
            <w:r w:rsidR="00D32705">
              <w:t xml:space="preserve"> is explicitly defined </w:t>
            </w:r>
            <w:r w:rsidRPr="00CB4E34">
              <w:t>using localized smoothing TPS (c).</w:t>
            </w:r>
            <w:r>
              <w:rPr>
                <w:b/>
              </w:rPr>
              <w:t xml:space="preserve">  </w:t>
            </w:r>
          </w:p>
        </w:tc>
      </w:tr>
    </w:tbl>
    <w:p w:rsidR="00A62689" w:rsidRPr="00A62689" w:rsidRDefault="00A62689" w:rsidP="00A62689"/>
    <w:p w:rsidR="00676B2E" w:rsidRDefault="00676B2E" w:rsidP="005A130F">
      <w:pPr>
        <w:pStyle w:val="Heading2"/>
      </w:pPr>
      <w:r>
        <w:t>Stitching</w:t>
      </w:r>
    </w:p>
    <w:p w:rsidR="00CF7A09" w:rsidRDefault="00CF7A09" w:rsidP="0040528F">
      <w:r>
        <w:t xml:space="preserve">The process of stitching involves mapping each video frame onto the composite surface </w:t>
      </w:r>
      <m:oMath>
        <m:r>
          <w:rPr>
            <w:rFonts w:ascii="Cambria Math" w:hAnsi="Cambria Math"/>
          </w:rPr>
          <m:t>S</m:t>
        </m:r>
      </m:oMath>
      <w:r>
        <w:t xml:space="preserve"> and subsequently blending images together to create a smooth image of the bladder.  First, a </w:t>
      </w:r>
      <w:r w:rsidR="004E4ABC">
        <w:t xml:space="preserve">2D </w:t>
      </w:r>
      <w:r>
        <w:t xml:space="preserve">panoramic image </w:t>
      </w:r>
      <m:oMath>
        <m:sSub>
          <m:sSubPr>
            <m:ctrlPr>
              <w:rPr>
                <w:rFonts w:ascii="Cambria Math" w:hAnsi="Cambria Math"/>
                <w:i/>
              </w:rPr>
            </m:ctrlPr>
          </m:sSubPr>
          <m:e>
            <m:r>
              <w:rPr>
                <w:rFonts w:ascii="Cambria Math" w:hAnsi="Cambria Math"/>
              </w:rPr>
              <m:t>I</m:t>
            </m:r>
          </m:e>
          <m:sub>
            <m:r>
              <w:rPr>
                <w:rFonts w:ascii="Cambria Math" w:hAnsi="Cambria Math"/>
              </w:rPr>
              <m:t>p</m:t>
            </m:r>
          </m:sub>
        </m:sSub>
      </m:oMath>
      <w:r>
        <w:t xml:space="preserve">  is initialized, for which each pixel </w:t>
      </w:r>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p</m:t>
            </m:r>
          </m:sub>
        </m:sSub>
        <m:r>
          <w:rPr>
            <w:rFonts w:ascii="Cambria Math" w:hAnsi="Cambria Math"/>
          </w:rPr>
          <m:t>)</m:t>
        </m:r>
      </m:oMath>
      <w:r>
        <w:t xml:space="preserve"> maps </w:t>
      </w:r>
      <w:r w:rsidR="0040528F">
        <w:t>linearly</w:t>
      </w:r>
      <w:r w:rsidR="004E4ABC">
        <w:t xml:space="preserve"> to a point in spherical</w:t>
      </w:r>
      <w:r>
        <w:t xml:space="preserve"> </w:t>
      </w:r>
      <w:proofErr w:type="gramStart"/>
      <w:r>
        <w:t xml:space="preserve">coordinates </w:t>
      </w:r>
      <w:proofErr w:type="gramEnd"/>
      <m:oMath>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p</m:t>
            </m:r>
          </m:sub>
        </m:sSub>
        <m:r>
          <w:rPr>
            <w:rFonts w:ascii="Cambria Math" w:hAnsi="Cambria Math"/>
          </w:rPr>
          <m:t xml:space="preserve"> , </m:t>
        </m:r>
        <m:sSub>
          <m:sSubPr>
            <m:ctrlPr>
              <w:rPr>
                <w:rFonts w:ascii="Cambria Math" w:hAnsi="Cambria Math"/>
                <w:i/>
              </w:rPr>
            </m:ctrlPr>
          </m:sSubPr>
          <m:e>
            <m:r>
              <w:rPr>
                <w:rFonts w:ascii="Cambria Math" w:hAnsi="Cambria Math"/>
              </w:rPr>
              <m:t>ϕ</m:t>
            </m:r>
          </m:e>
          <m:sub>
            <m:r>
              <w:rPr>
                <w:rFonts w:ascii="Cambria Math" w:hAnsi="Cambria Math"/>
              </w:rPr>
              <m:t>p</m:t>
            </m:r>
          </m:sub>
        </m:sSub>
      </m:oMath>
      <w:r>
        <w:t>)</w:t>
      </w:r>
      <w:r w:rsidR="00273997">
        <w:t xml:space="preserve">. </w:t>
      </w:r>
      <w:r w:rsidR="005A1C6D">
        <w:t>T</w:t>
      </w:r>
      <w:r w:rsidR="00942C30">
        <w:t>he</w:t>
      </w:r>
      <w:r w:rsidR="005A1C6D">
        <w:t xml:space="preserve"> pixel value  </w:t>
      </w:r>
      <m:oMath>
        <m:sSub>
          <m:sSubPr>
            <m:ctrlPr>
              <w:rPr>
                <w:rFonts w:ascii="Cambria Math" w:hAnsi="Cambria Math"/>
                <w:i/>
              </w:rPr>
            </m:ctrlPr>
          </m:sSubPr>
          <m:e>
            <m:r>
              <w:rPr>
                <w:rFonts w:ascii="Cambria Math" w:hAnsi="Cambria Math"/>
              </w:rPr>
              <m:t>I</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p</m:t>
            </m:r>
          </m:sub>
        </m:sSub>
        <m:r>
          <w:rPr>
            <w:rFonts w:ascii="Cambria Math" w:hAnsi="Cambria Math"/>
          </w:rPr>
          <m:t>)</m:t>
        </m:r>
      </m:oMath>
      <w:r w:rsidR="005A1C6D">
        <w:t xml:space="preserve"> is </w:t>
      </w:r>
      <w:r w:rsidR="00942C30">
        <w:t xml:space="preserve">then computed as </w:t>
      </w:r>
      <w:r w:rsidR="005A1C6D">
        <w:t xml:space="preserve">a weighted contribution of each frame that </w:t>
      </w:r>
      <w:proofErr w:type="gramStart"/>
      <w:r w:rsidR="005A1C6D">
        <w:t xml:space="preserve">contains </w:t>
      </w:r>
      <w:proofErr w:type="gramEnd"/>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p</m:t>
            </m:r>
          </m:sub>
        </m:sSub>
        <m:r>
          <w:rPr>
            <w:rFonts w:ascii="Cambria Math" w:hAnsi="Cambria Math"/>
          </w:rPr>
          <m:t>)</m:t>
        </m:r>
      </m:oMath>
      <w:r w:rsidR="005A1C6D">
        <w:t>, such that:</w:t>
      </w:r>
    </w:p>
    <w:p w:rsidR="005A1C6D" w:rsidRDefault="005A1C6D" w:rsidP="005A1C6D"/>
    <w:p w:rsidR="005A1C6D" w:rsidRPr="005A1C6D" w:rsidRDefault="00B45948" w:rsidP="005A1C6D">
      <m:oMathPara>
        <m:oMath>
          <m:sSub>
            <m:sSubPr>
              <m:ctrlPr>
                <w:rPr>
                  <w:rFonts w:ascii="Cambria Math" w:hAnsi="Cambria Math"/>
                  <w:i/>
                </w:rPr>
              </m:ctrlPr>
            </m:sSubPr>
            <m:e>
              <m:r>
                <w:rPr>
                  <w:rFonts w:ascii="Cambria Math" w:hAnsi="Cambria Math"/>
                </w:rPr>
                <m:t>I</m:t>
              </m:r>
            </m:e>
            <m:sub>
              <m:r>
                <w:rPr>
                  <w:rFonts w:ascii="Cambria Math" w:hAnsi="Cambria Math"/>
                </w:rPr>
                <m:t>p</m:t>
              </m:r>
            </m:sub>
          </m:sSub>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p</m:t>
                  </m:r>
                </m:sub>
              </m:sSub>
              <m:r>
                <w:rPr>
                  <w:rFonts w:ascii="Cambria Math" w:hAnsi="Cambria Math"/>
                </w:rPr>
                <m:t xml:space="preserve">, </m:t>
              </m:r>
              <m:sSub>
                <m:sSubPr>
                  <m:ctrlPr>
                    <w:rPr>
                      <w:rFonts w:ascii="Cambria Math" w:hAnsi="Cambria Math"/>
                      <w:i/>
                    </w:rPr>
                  </m:ctrlPr>
                </m:sSubPr>
                <m:e>
                  <m:r>
                    <w:rPr>
                      <w:rFonts w:ascii="Cambria Math" w:hAnsi="Cambria Math"/>
                    </w:rPr>
                    <m:t>y</m:t>
                  </m:r>
                </m:e>
                <m:sub>
                  <m:r>
                    <w:rPr>
                      <w:rFonts w:ascii="Cambria Math" w:hAnsi="Cambria Math"/>
                    </w:rPr>
                    <m:t>p</m:t>
                  </m:r>
                </m:sub>
              </m:sSub>
            </m:e>
          </m:d>
          <m:r>
            <w:rPr>
              <w:rFonts w:ascii="Cambria Math" w:hAnsi="Cambria Math"/>
            </w:rPr>
            <m:t>=</m:t>
          </m:r>
          <m:f>
            <m:fPr>
              <m:ctrlPr>
                <w:rPr>
                  <w:rFonts w:ascii="Cambria Math" w:hAnsi="Cambria Math"/>
                  <w:i/>
                </w:rPr>
              </m:ctrlPr>
            </m:fPr>
            <m:num>
              <m:nary>
                <m:naryPr>
                  <m:chr m:val="∑"/>
                  <m:limLoc m:val="undOvr"/>
                  <m:supHide m:val="1"/>
                  <m:ctrlPr>
                    <w:rPr>
                      <w:rFonts w:ascii="Cambria Math" w:hAnsi="Cambria Math"/>
                      <w:i/>
                    </w:rPr>
                  </m:ctrlPr>
                </m:naryPr>
                <m:sub>
                  <m:r>
                    <w:rPr>
                      <w:rFonts w:ascii="Cambria Math" w:hAnsi="Cambria Math"/>
                    </w:rPr>
                    <m:t>k</m:t>
                  </m:r>
                </m:sub>
                <m:sup/>
                <m:e>
                  <m:sSub>
                    <m:sSubPr>
                      <m:ctrlPr>
                        <w:rPr>
                          <w:rFonts w:ascii="Cambria Math" w:hAnsi="Cambria Math"/>
                          <w:i/>
                        </w:rPr>
                      </m:ctrlPr>
                    </m:sSubPr>
                    <m:e>
                      <m:r>
                        <w:rPr>
                          <w:rFonts w:ascii="Cambria Math" w:hAnsi="Cambria Math"/>
                        </w:rPr>
                        <m:t>w</m:t>
                      </m:r>
                      <m:d>
                        <m:dPr>
                          <m:ctrlPr>
                            <w:rPr>
                              <w:rFonts w:ascii="Cambria Math" w:hAnsi="Cambria Math"/>
                              <w:i/>
                            </w:rPr>
                          </m:ctrlPr>
                        </m:dPr>
                        <m:e>
                          <m:r>
                            <w:rPr>
                              <w:rFonts w:ascii="Cambria Math" w:hAnsi="Cambria Math"/>
                            </w:rPr>
                            <m:t>x,y</m:t>
                          </m:r>
                        </m:e>
                      </m:d>
                      <m:r>
                        <w:rPr>
                          <w:rFonts w:ascii="Cambria Math" w:hAnsi="Cambria Math"/>
                        </w:rPr>
                        <m:t>⋅I</m:t>
                      </m:r>
                    </m:e>
                    <m:sub>
                      <m:r>
                        <w:rPr>
                          <w:rFonts w:ascii="Cambria Math" w:hAnsi="Cambria Math"/>
                        </w:rPr>
                        <m:t>k</m:t>
                      </m:r>
                    </m:sub>
                  </m:sSub>
                  <m:d>
                    <m:dPr>
                      <m:ctrlPr>
                        <w:rPr>
                          <w:rFonts w:ascii="Cambria Math" w:hAnsi="Cambria Math"/>
                          <w:i/>
                        </w:rPr>
                      </m:ctrlPr>
                    </m:dPr>
                    <m:e>
                      <m:r>
                        <w:rPr>
                          <w:rFonts w:ascii="Cambria Math" w:hAnsi="Cambria Math"/>
                        </w:rPr>
                        <m:t>x,y</m:t>
                      </m:r>
                    </m:e>
                  </m:d>
                </m:e>
              </m:nary>
            </m:num>
            <m:den>
              <m:nary>
                <m:naryPr>
                  <m:chr m:val="∑"/>
                  <m:limLoc m:val="undOvr"/>
                  <m:supHide m:val="1"/>
                  <m:ctrlPr>
                    <w:rPr>
                      <w:rFonts w:ascii="Cambria Math" w:hAnsi="Cambria Math"/>
                      <w:i/>
                    </w:rPr>
                  </m:ctrlPr>
                </m:naryPr>
                <m:sub>
                  <m:r>
                    <w:rPr>
                      <w:rFonts w:ascii="Cambria Math" w:hAnsi="Cambria Math"/>
                    </w:rPr>
                    <m:t>k</m:t>
                  </m:r>
                </m:sub>
                <m:sup/>
                <m:e>
                  <m:r>
                    <w:rPr>
                      <w:rFonts w:ascii="Cambria Math" w:hAnsi="Cambria Math"/>
                    </w:rPr>
                    <m:t>w(x,y)</m:t>
                  </m:r>
                </m:e>
              </m:nary>
            </m:den>
          </m:f>
        </m:oMath>
      </m:oMathPara>
    </w:p>
    <w:p w:rsidR="005A1C6D" w:rsidRDefault="005A1C6D" w:rsidP="005A1C6D">
      <w:pPr>
        <w:ind w:firstLine="0"/>
      </w:pPr>
    </w:p>
    <w:p w:rsidR="00CE773A" w:rsidRPr="00CF7A09" w:rsidRDefault="005A1C6D" w:rsidP="005A1C6D">
      <w:pPr>
        <w:ind w:firstLine="0"/>
      </w:pPr>
      <w:proofErr w:type="gramStart"/>
      <w:r>
        <w:t>where</w:t>
      </w:r>
      <w:proofErr w:type="gramEnd"/>
      <w:r>
        <w:t xml:space="preserve"> the mapping be</w:t>
      </w:r>
      <w:r w:rsidR="00942C30">
        <w:t>tween any</w:t>
      </w:r>
      <w:r>
        <w:t xml:space="preserve"> point </w:t>
      </w:r>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p</m:t>
            </m:r>
          </m:sub>
        </m:sSub>
        <m:r>
          <w:rPr>
            <w:rFonts w:ascii="Cambria Math" w:hAnsi="Cambria Math"/>
          </w:rPr>
          <m:t>)</m:t>
        </m:r>
      </m:oMath>
      <w:r>
        <w:t xml:space="preserve"> in the panorama and </w:t>
      </w:r>
      <w:r w:rsidR="00942C30">
        <w:t>a</w:t>
      </w:r>
      <w:r>
        <w:t xml:space="preserve"> point </w:t>
      </w:r>
      <m:oMath>
        <m:r>
          <w:rPr>
            <w:rFonts w:ascii="Cambria Math" w:hAnsi="Cambria Math"/>
          </w:rPr>
          <m:t>(x,y)</m:t>
        </m:r>
      </m:oMath>
      <w:r w:rsidR="00C27857">
        <w:t xml:space="preserve"> </w:t>
      </w:r>
      <w:r>
        <w:t xml:space="preserve">in any image is computed from </w:t>
      </w:r>
      <w:r>
        <w:fldChar w:fldCharType="begin"/>
      </w:r>
      <w:r>
        <w:instrText xml:space="preserve"> REF _Ref293743892 \h </w:instrText>
      </w:r>
      <w:r>
        <w:fldChar w:fldCharType="separate"/>
      </w:r>
      <w:r w:rsidR="007268B5">
        <w:t>(</w:t>
      </w:r>
      <w:r w:rsidR="007268B5">
        <w:rPr>
          <w:noProof/>
        </w:rPr>
        <w:t>2</w:t>
      </w:r>
      <w:r w:rsidR="007268B5">
        <w:t>)</w:t>
      </w:r>
      <w:r>
        <w:fldChar w:fldCharType="end"/>
      </w:r>
      <w:r>
        <w:t>-</w:t>
      </w:r>
      <w:r>
        <w:fldChar w:fldCharType="begin"/>
      </w:r>
      <w:r>
        <w:instrText xml:space="preserve"> REF _Ref293743902 \h </w:instrText>
      </w:r>
      <w:r>
        <w:fldChar w:fldCharType="separate"/>
      </w:r>
      <w:r w:rsidR="007268B5">
        <w:t>(</w:t>
      </w:r>
      <w:r w:rsidR="007268B5">
        <w:rPr>
          <w:noProof/>
        </w:rPr>
        <w:t>4</w:t>
      </w:r>
      <w:r w:rsidR="007268B5">
        <w:t>)</w:t>
      </w:r>
      <w:r>
        <w:fldChar w:fldCharType="end"/>
      </w:r>
      <w:r>
        <w:t>.</w:t>
      </w:r>
      <w:r w:rsidR="00731E67">
        <w:t xml:space="preserve"> Here, we apply center weighting of the image such that </w:t>
      </w:r>
      <m:oMath>
        <m:r>
          <w:rPr>
            <w:rFonts w:ascii="Cambria Math" w:hAnsi="Cambria Math"/>
          </w:rPr>
          <m:t>w(x,y)</m:t>
        </m:r>
      </m:oMath>
      <w:r w:rsidR="00731E67">
        <w:t xml:space="preserve"> is inversely proportional to the distance of </w:t>
      </w:r>
      <m:oMath>
        <m:r>
          <w:rPr>
            <w:rFonts w:ascii="Cambria Math" w:hAnsi="Cambria Math"/>
          </w:rPr>
          <m:t>(x,y)</m:t>
        </m:r>
      </m:oMath>
      <w:r w:rsidR="00731E67">
        <w:t xml:space="preserve"> from the image center </w:t>
      </w:r>
      <w:r w:rsidR="00731E67">
        <w:fldChar w:fldCharType="begin"/>
      </w:r>
      <w:r w:rsidR="00731E67">
        <w:instrText xml:space="preserve"> ADDIN EN.CITE &lt;EndNote&gt;&lt;Cite&gt;&lt;Author&gt;Szeliski&lt;/Author&gt;&lt;Year&gt;1997&lt;/Year&gt;&lt;RecNum&gt;73&lt;/RecNum&gt;&lt;DisplayText&gt;(Szeliski and Shum, 1997)&lt;/DisplayText&gt;&lt;record&gt;&lt;rec-number&gt;73&lt;/rec-number&gt;&lt;foreign-keys&gt;&lt;key app="EN" db-id="etre5errtatvzjexx5pv5vaqpvt2ezrddwvf"&gt;73&lt;/key&gt;&lt;/foreign-keys&gt;&lt;ref-type name="Conference Proceedings"&gt;10&lt;/ref-type&gt;&lt;contributors&gt;&lt;authors&gt;&lt;author&gt;Szeliski, Richard&lt;/author&gt;&lt;author&gt;Shum, Heung-Yeung&lt;/author&gt;&lt;/authors&gt;&lt;/contributors&gt;&lt;auth-address&gt;Microsoft Research&lt;/auth-address&gt;&lt;titles&gt;&lt;title&gt;Creating full view panoramic image mosaics and environment maps&lt;/title&gt;&lt;secondary-title&gt;Proceedings of the 1997 Conference on Computer Graphics, SIGGRAPH, August 3, 1997 - August 8, 1997&lt;/secondary-title&gt;&lt;tertiary-title&gt;Proceedings of the ACM SIGGRAPH Conference on Computer Graphics&lt;/tertiary-title&gt;&lt;/titles&gt;&lt;pages&gt;251-258&lt;/pages&gt;&lt;num-vols&gt;Compendex&lt;/num-vols&gt;&lt;keywords&gt;&lt;keyword&gt;Three dimensional computer graphics&lt;/keyword&gt;&lt;keyword&gt;Algorithms&lt;/keyword&gt;&lt;keyword&gt;Computer simulation&lt;/keyword&gt;&lt;keyword&gt;Feature extraction&lt;/keyword&gt;&lt;keyword&gt;Image enhancement&lt;/keyword&gt;&lt;keyword&gt;Image quality&lt;/keyword&gt;&lt;keyword&gt;Image reconstruction&lt;/keyword&gt;&lt;keyword&gt;Virtual reality&lt;/keyword&gt;&lt;/keywords&gt;&lt;dates&gt;&lt;year&gt;1997&lt;/year&gt;&lt;/dates&gt;&lt;pub-location&gt;Los Angeles, CA, USA&lt;/pub-location&gt;&lt;publisher&gt;ACM&lt;/publisher&gt;&lt;urls&gt;&lt;/urls&gt;&lt;/record&gt;&lt;/Cite&gt;&lt;/EndNote&gt;</w:instrText>
      </w:r>
      <w:r w:rsidR="00731E67">
        <w:fldChar w:fldCharType="separate"/>
      </w:r>
      <w:r w:rsidR="00731E67">
        <w:rPr>
          <w:noProof/>
        </w:rPr>
        <w:t>(</w:t>
      </w:r>
      <w:hyperlink w:anchor="_ENREF_24" w:tooltip="Szeliski, 1997 #73" w:history="1">
        <w:r w:rsidR="00A07040">
          <w:rPr>
            <w:noProof/>
          </w:rPr>
          <w:t>Szeliski and Shum, 1997</w:t>
        </w:r>
      </w:hyperlink>
      <w:r w:rsidR="00731E67">
        <w:rPr>
          <w:noProof/>
        </w:rPr>
        <w:t>)</w:t>
      </w:r>
      <w:r w:rsidR="00731E67">
        <w:fldChar w:fldCharType="end"/>
      </w:r>
      <w:r w:rsidR="00731E67">
        <w:t>,  thus preferentially weighting</w:t>
      </w:r>
      <w:r w:rsidR="00942C30">
        <w:t xml:space="preserve"> the more central regions of each image frame, </w:t>
      </w:r>
      <w:r w:rsidR="00942C30" w:rsidRPr="00942C30">
        <w:t>where there is higher contrast, and surface features are under more direct lighting.</w:t>
      </w:r>
      <w:r w:rsidR="00731E67">
        <w:t xml:space="preserve"> For pixels that fall outside the active field of view of the scope, </w:t>
      </w:r>
      <m:oMath>
        <m:r>
          <w:rPr>
            <w:rFonts w:ascii="Cambria Math" w:hAnsi="Cambria Math"/>
          </w:rPr>
          <m:t>w</m:t>
        </m:r>
      </m:oMath>
      <w:r w:rsidR="00731E67">
        <w:t xml:space="preserve"> is set to 0.</w:t>
      </w:r>
    </w:p>
    <w:p w:rsidR="008C264A" w:rsidRDefault="008C264A" w:rsidP="00CE773A">
      <w:pPr>
        <w:pStyle w:val="Heading1"/>
      </w:pPr>
      <w:r>
        <w:t>Results</w:t>
      </w:r>
    </w:p>
    <w:p w:rsidR="001D4AFC" w:rsidRDefault="001D4AFC" w:rsidP="001D4AFC">
      <w:pPr>
        <w:pStyle w:val="Heading2"/>
      </w:pPr>
      <w:r>
        <w:t>Excised Pig Bladder</w:t>
      </w:r>
    </w:p>
    <w:p w:rsidR="00EF05A8" w:rsidRPr="003500EE" w:rsidRDefault="00B12211" w:rsidP="00AC77BF">
      <w:r>
        <w:t xml:space="preserve">Over 8,000 video frames comprised the </w:t>
      </w:r>
      <w:r w:rsidR="004E4ABC">
        <w:t>cystos</w:t>
      </w:r>
      <w:r>
        <w:t xml:space="preserve">copic video. From these the software selected </w:t>
      </w:r>
      <w:r w:rsidR="00437DAA">
        <w:t>1,06</w:t>
      </w:r>
      <w:r w:rsidR="00DA6F61">
        <w:t>1</w:t>
      </w:r>
      <w:r w:rsidR="00437DAA">
        <w:t xml:space="preserve"> for </w:t>
      </w:r>
      <w:r w:rsidR="004E4ABC">
        <w:t>analysis</w:t>
      </w:r>
      <w:r w:rsidR="00437DAA">
        <w:t xml:space="preserve">. </w:t>
      </w:r>
      <w:r w:rsidR="00E905D0">
        <w:t xml:space="preserve">From these a total of </w:t>
      </w:r>
      <w:r w:rsidR="00DA6F61">
        <w:t>7,797</w:t>
      </w:r>
      <w:r w:rsidR="00E905D0">
        <w:t xml:space="preserve"> frame matche</w:t>
      </w:r>
      <w:r w:rsidR="009D6BA4">
        <w:t xml:space="preserve">s were detected between frames, resulting in a total of 10,464 tracks.  </w:t>
      </w:r>
      <w:r w:rsidR="0028788B">
        <w:t xml:space="preserve">Through incremental bundle adjustment, a total of 922 frames and 9,954 tracks were inserted into the reconstruction. Frames which did not contain at least 5 tracks and tracks that were not visible to at least 2 cameras were excluded from the model.  Following the spherically constrained reconstruction, the </w:t>
      </w:r>
      <w:r w:rsidR="009A78B5">
        <w:t xml:space="preserve">mean </w:t>
      </w:r>
      <w:r w:rsidR="0028788B">
        <w:t xml:space="preserve">projection error was 1.92 </w:t>
      </w:r>
      <m:oMath>
        <m:r>
          <w:rPr>
            <w:rFonts w:ascii="Cambria Math" w:hAnsi="Cambria Math"/>
          </w:rPr>
          <m:t>±</m:t>
        </m:r>
      </m:oMath>
      <w:r w:rsidR="0028788B">
        <w:t xml:space="preserve"> 1.22 pixels.  After unconstrained reconstruction the projection error was re</w:t>
      </w:r>
      <w:proofErr w:type="spellStart"/>
      <w:r w:rsidR="0028788B">
        <w:t>duced</w:t>
      </w:r>
      <w:proofErr w:type="spellEnd"/>
      <w:r w:rsidR="0028788B">
        <w:t xml:space="preserve"> to 1.66 </w:t>
      </w:r>
      <m:oMath>
        <m:r>
          <w:rPr>
            <w:rFonts w:ascii="Cambria Math" w:hAnsi="Cambria Math"/>
          </w:rPr>
          <m:t>±</m:t>
        </m:r>
      </m:oMath>
      <w:r w:rsidR="00F21D52">
        <w:t xml:space="preserve"> 1.08 pixels</w:t>
      </w:r>
      <w:r w:rsidR="00A97F04">
        <w:t>.</w:t>
      </w:r>
      <w:r w:rsidR="00F21D52">
        <w:t xml:space="preserve"> After fitting a smooth surface to the track points, the mean error between the points and surface was </w:t>
      </w:r>
      <w:proofErr w:type="gramStart"/>
      <w:r w:rsidR="00F21D52">
        <w:t xml:space="preserve">0.02  </w:t>
      </w:r>
      <w:proofErr w:type="gramEnd"/>
      <m:oMath>
        <m:r>
          <w:rPr>
            <w:rFonts w:ascii="Cambria Math" w:hAnsi="Cambria Math"/>
          </w:rPr>
          <m:t>± .04</m:t>
        </m:r>
      </m:oMath>
      <w:r w:rsidR="00F21D52">
        <w:t xml:space="preserve">.  This error is dimensionless for the reason that </w:t>
      </w:r>
      <w:proofErr w:type="spellStart"/>
      <w:r w:rsidR="00157ABB">
        <w:t>SfM</w:t>
      </w:r>
      <w:proofErr w:type="spellEnd"/>
      <w:r w:rsidR="00157ABB">
        <w:t xml:space="preserve"> ca</w:t>
      </w:r>
      <w:r w:rsidR="004E4ABC">
        <w:t>n only be determined up</w:t>
      </w:r>
      <w:r w:rsidR="00157ABB">
        <w:t xml:space="preserve"> to a scale factor.  Because the bladder is initially constructed on a unit sphere, the radius following unconstrained bundle adjustment is close to one. Thus the error of the surface fit can be interpreted as approxim</w:t>
      </w:r>
      <w:r w:rsidR="00AC3146">
        <w:t>ately 2% of the bladder radius (</w:t>
      </w:r>
      <m:oMath>
        <m:r>
          <w:rPr>
            <w:rFonts w:ascii="Cambria Math" w:hAnsi="Cambria Math"/>
          </w:rPr>
          <m:t>~</m:t>
        </m:r>
      </m:oMath>
      <w:r w:rsidR="00AC3146">
        <w:t>1mm).</w:t>
      </w:r>
      <w:r w:rsidR="00AC77BF">
        <w:t xml:space="preserve"> </w:t>
      </w:r>
      <w:r w:rsidR="00EF05A8" w:rsidRPr="00EF05A8">
        <w:rPr>
          <w:b/>
        </w:rPr>
        <w:fldChar w:fldCharType="begin"/>
      </w:r>
      <w:r w:rsidR="00EF05A8" w:rsidRPr="00EF05A8">
        <w:rPr>
          <w:b/>
        </w:rPr>
        <w:instrText xml:space="preserve"> REF _Ref292789985 \h </w:instrText>
      </w:r>
      <w:r w:rsidR="00EF05A8">
        <w:rPr>
          <w:b/>
        </w:rPr>
        <w:instrText xml:space="preserve"> \* MERGEFORMAT </w:instrText>
      </w:r>
      <w:r w:rsidR="00EF05A8" w:rsidRPr="00EF05A8">
        <w:rPr>
          <w:b/>
        </w:rPr>
      </w:r>
      <w:r w:rsidR="00EF05A8" w:rsidRPr="00EF05A8">
        <w:rPr>
          <w:b/>
        </w:rPr>
        <w:fldChar w:fldCharType="separate"/>
      </w:r>
      <w:r w:rsidR="007268B5" w:rsidRPr="00694FDB">
        <w:rPr>
          <w:b/>
        </w:rPr>
        <w:t xml:space="preserve">Figure </w:t>
      </w:r>
      <w:r w:rsidR="007268B5">
        <w:rPr>
          <w:b/>
          <w:noProof/>
        </w:rPr>
        <w:t>11</w:t>
      </w:r>
      <w:r w:rsidR="00EF05A8" w:rsidRPr="00EF05A8">
        <w:rPr>
          <w:b/>
        </w:rPr>
        <w:fldChar w:fldCharType="end"/>
      </w:r>
      <w:r w:rsidR="00EF05A8">
        <w:rPr>
          <w:b/>
        </w:rPr>
        <w:t xml:space="preserve"> </w:t>
      </w:r>
      <w:r w:rsidR="004E4ABC" w:rsidRPr="00220E8E">
        <w:t xml:space="preserve">presents </w:t>
      </w:r>
      <w:r w:rsidR="00AC77BF">
        <w:t xml:space="preserve">unfolded views of the 3D stitched surface model of the bladder for each pair of hemispheres.  </w:t>
      </w:r>
      <w:r w:rsidR="00EF05A8">
        <w:t xml:space="preserve">For expert evaluation, the reconstructed bladder can be displayed as </w:t>
      </w:r>
      <w:r w:rsidR="00AC77BF">
        <w:t xml:space="preserve">single 3D surface </w:t>
      </w:r>
      <w:r w:rsidR="00561A2C">
        <w:t>in</w:t>
      </w:r>
      <w:r w:rsidR="00EF05A8">
        <w:t xml:space="preserve"> </w:t>
      </w:r>
      <w:r w:rsidR="006E57DB" w:rsidRPr="006E57DB">
        <w:rPr>
          <w:b/>
          <w:color w:val="FF0000"/>
        </w:rPr>
        <w:fldChar w:fldCharType="begin"/>
      </w:r>
      <w:r w:rsidR="006E57DB" w:rsidRPr="006E57DB">
        <w:rPr>
          <w:b/>
        </w:rPr>
        <w:instrText xml:space="preserve"> REF _Ref294184380 \h </w:instrText>
      </w:r>
      <w:r w:rsidR="006E57DB">
        <w:rPr>
          <w:b/>
          <w:color w:val="FF0000"/>
        </w:rPr>
        <w:instrText xml:space="preserve"> \* MERGEFORMAT </w:instrText>
      </w:r>
      <w:r w:rsidR="006E57DB" w:rsidRPr="006E57DB">
        <w:rPr>
          <w:b/>
          <w:color w:val="FF0000"/>
        </w:rPr>
      </w:r>
      <w:r w:rsidR="006E57DB" w:rsidRPr="006E57DB">
        <w:rPr>
          <w:b/>
          <w:color w:val="FF0000"/>
        </w:rPr>
        <w:fldChar w:fldCharType="separate"/>
      </w:r>
      <w:r w:rsidR="007268B5" w:rsidRPr="007268B5">
        <w:rPr>
          <w:b/>
        </w:rPr>
        <w:t xml:space="preserve">Figure </w:t>
      </w:r>
      <w:r w:rsidR="007268B5" w:rsidRPr="007268B5">
        <w:rPr>
          <w:b/>
          <w:noProof/>
        </w:rPr>
        <w:t>13</w:t>
      </w:r>
      <w:r w:rsidR="006E57DB" w:rsidRPr="006E57DB">
        <w:rPr>
          <w:b/>
          <w:color w:val="FF0000"/>
        </w:rPr>
        <w:fldChar w:fldCharType="end"/>
      </w:r>
      <w:r w:rsidR="006E57DB">
        <w:rPr>
          <w:color w:val="FF0000"/>
        </w:rPr>
        <w:t>.</w:t>
      </w:r>
      <w:r w:rsidR="003500EE">
        <w:rPr>
          <w:color w:val="FF0000"/>
        </w:rPr>
        <w:t xml:space="preserve"> </w:t>
      </w:r>
      <w:r w:rsidR="003500EE">
        <w:t>The stitched surface further provides validation of a complete scan of the bladder</w:t>
      </w:r>
      <w:r w:rsidR="00EA1375">
        <w:t>, covering 99.6% of the bladder surface area</w:t>
      </w:r>
      <w:r w:rsidR="003500EE">
        <w:t>. Only a small hole is apparent at the neck of the bladder through which the SFE is inserted.</w:t>
      </w:r>
    </w:p>
    <w:p w:rsidR="003A0B61" w:rsidRDefault="00F62427" w:rsidP="00FE0E0F">
      <w:r>
        <w:t xml:space="preserve">To evaluate the diagnostic quality of the panorama, individual video frames were </w:t>
      </w:r>
      <w:r w:rsidR="00AC29C5">
        <w:t xml:space="preserve">synthesized by resampling the stitched </w:t>
      </w:r>
      <w:r w:rsidR="004E4ABC">
        <w:t xml:space="preserve">surface </w:t>
      </w:r>
      <w:r w:rsidR="00AC29C5">
        <w:t xml:space="preserve">model </w:t>
      </w:r>
      <w:r w:rsidR="001D77B2">
        <w:t>from the computed</w:t>
      </w:r>
      <w:r w:rsidR="000B6E8C">
        <w:t xml:space="preserve"> </w:t>
      </w:r>
      <w:r w:rsidR="001D77B2">
        <w:t>camera poses</w:t>
      </w:r>
      <w:r w:rsidRPr="00F62427">
        <w:rPr>
          <w:b/>
        </w:rPr>
        <w:t xml:space="preserve">. </w:t>
      </w:r>
      <w:r w:rsidRPr="00F62427">
        <w:rPr>
          <w:b/>
        </w:rPr>
        <w:fldChar w:fldCharType="begin"/>
      </w:r>
      <w:r w:rsidRPr="00F62427">
        <w:rPr>
          <w:b/>
        </w:rPr>
        <w:instrText xml:space="preserve"> REF _Ref292791105 \h </w:instrText>
      </w:r>
      <w:r>
        <w:rPr>
          <w:b/>
        </w:rPr>
        <w:instrText xml:space="preserve"> \* MERGEFORMAT </w:instrText>
      </w:r>
      <w:r w:rsidRPr="00F62427">
        <w:rPr>
          <w:b/>
        </w:rPr>
      </w:r>
      <w:r w:rsidRPr="00F62427">
        <w:rPr>
          <w:b/>
        </w:rPr>
        <w:fldChar w:fldCharType="separate"/>
      </w:r>
      <w:r w:rsidR="007268B5" w:rsidRPr="007268B5">
        <w:rPr>
          <w:b/>
        </w:rPr>
        <w:t xml:space="preserve">Figure </w:t>
      </w:r>
      <w:r w:rsidR="007268B5" w:rsidRPr="007268B5">
        <w:rPr>
          <w:b/>
          <w:noProof/>
        </w:rPr>
        <w:t>12</w:t>
      </w:r>
      <w:r w:rsidRPr="00F62427">
        <w:rPr>
          <w:b/>
        </w:rPr>
        <w:fldChar w:fldCharType="end"/>
      </w:r>
      <w:r w:rsidR="004E4ABC">
        <w:t xml:space="preserve"> compares</w:t>
      </w:r>
      <w:r>
        <w:t xml:space="preserve"> three exam</w:t>
      </w:r>
      <w:r w:rsidR="004E4ABC">
        <w:t>ple frames take from the raw cyst</w:t>
      </w:r>
      <w:r>
        <w:t xml:space="preserve">oscopic video compared to </w:t>
      </w:r>
      <w:r w:rsidR="00AC29C5">
        <w:t>the</w:t>
      </w:r>
      <w:r w:rsidR="004E4ABC">
        <w:t xml:space="preserve"> corresponding synthesized views</w:t>
      </w:r>
      <w:r w:rsidR="00AC29C5">
        <w:t>. The synthesized</w:t>
      </w:r>
      <w:r>
        <w:t xml:space="preserve"> frames appear to be slightly blurred relative to the raw cystoscopic video, diminishing the fine</w:t>
      </w:r>
      <w:r w:rsidR="000B6E8C">
        <w:t>r</w:t>
      </w:r>
      <w:r>
        <w:t xml:space="preserve"> vessel detail. However, lighting artifacts arising from specular reflections of the surface or floating particles are greatly suppressed. </w:t>
      </w:r>
    </w:p>
    <w:p w:rsidR="003A0B61" w:rsidRDefault="003A0B6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E73E86" w:rsidTr="003B3DDA">
        <w:tc>
          <w:tcPr>
            <w:tcW w:w="9576" w:type="dxa"/>
            <w:vAlign w:val="bottom"/>
          </w:tcPr>
          <w:p w:rsidR="00E73E86" w:rsidRDefault="005467F6" w:rsidP="00FF3FC7">
            <w:pPr>
              <w:ind w:firstLine="0"/>
              <w:jc w:val="center"/>
            </w:pPr>
            <w:r>
              <w:rPr>
                <w:noProof/>
              </w:rPr>
              <w:lastRenderedPageBreak/>
              <w:drawing>
                <wp:inline distT="0" distB="0" distL="0" distR="0">
                  <wp:extent cx="4572000" cy="314666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folded east-west hemispheres.ep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72000" cy="3146669"/>
                          </a:xfrm>
                          <a:prstGeom prst="rect">
                            <a:avLst/>
                          </a:prstGeom>
                        </pic:spPr>
                      </pic:pic>
                    </a:graphicData>
                  </a:graphic>
                </wp:inline>
              </w:drawing>
            </w:r>
          </w:p>
        </w:tc>
      </w:tr>
      <w:tr w:rsidR="00E73E86" w:rsidTr="00C83CCF">
        <w:tc>
          <w:tcPr>
            <w:tcW w:w="9576" w:type="dxa"/>
          </w:tcPr>
          <w:p w:rsidR="00E73E86" w:rsidRPr="00694FDB" w:rsidRDefault="00F0167B" w:rsidP="00E73E86">
            <w:pPr>
              <w:ind w:firstLine="0"/>
              <w:jc w:val="center"/>
              <w:rPr>
                <w:b/>
              </w:rPr>
            </w:pPr>
            <w:r>
              <w:rPr>
                <w:b/>
                <w:noProof/>
              </w:rPr>
              <w:drawing>
                <wp:inline distT="0" distB="0" distL="0" distR="0">
                  <wp:extent cx="4572000" cy="306021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folded north-south hemispheres.ep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572000" cy="3060212"/>
                          </a:xfrm>
                          <a:prstGeom prst="rect">
                            <a:avLst/>
                          </a:prstGeom>
                        </pic:spPr>
                      </pic:pic>
                    </a:graphicData>
                  </a:graphic>
                </wp:inline>
              </w:drawing>
            </w:r>
          </w:p>
        </w:tc>
      </w:tr>
      <w:tr w:rsidR="00C17214" w:rsidTr="00C83CCF">
        <w:tc>
          <w:tcPr>
            <w:tcW w:w="9576" w:type="dxa"/>
          </w:tcPr>
          <w:p w:rsidR="00C17214" w:rsidRPr="00B910F8" w:rsidRDefault="00694FDB" w:rsidP="00437DAA">
            <w:pPr>
              <w:ind w:firstLine="0"/>
              <w:rPr>
                <w:color w:val="FF0000"/>
              </w:rPr>
            </w:pPr>
            <w:bookmarkStart w:id="21" w:name="_Ref292789985"/>
            <w:r w:rsidRPr="00694FDB">
              <w:rPr>
                <w:b/>
              </w:rPr>
              <w:t xml:space="preserve">Figure </w:t>
            </w:r>
            <w:r w:rsidRPr="00694FDB">
              <w:rPr>
                <w:b/>
              </w:rPr>
              <w:fldChar w:fldCharType="begin"/>
            </w:r>
            <w:r w:rsidRPr="00694FDB">
              <w:rPr>
                <w:b/>
              </w:rPr>
              <w:instrText xml:space="preserve"> SEQ Figure \* ARABIC </w:instrText>
            </w:r>
            <w:r w:rsidRPr="00694FDB">
              <w:rPr>
                <w:b/>
              </w:rPr>
              <w:fldChar w:fldCharType="separate"/>
            </w:r>
            <w:r w:rsidR="007268B5">
              <w:rPr>
                <w:b/>
                <w:noProof/>
              </w:rPr>
              <w:t>11</w:t>
            </w:r>
            <w:r w:rsidRPr="00694FDB">
              <w:rPr>
                <w:b/>
                <w:noProof/>
              </w:rPr>
              <w:fldChar w:fldCharType="end"/>
            </w:r>
            <w:bookmarkEnd w:id="21"/>
            <w:r w:rsidRPr="00694FDB">
              <w:rPr>
                <w:b/>
              </w:rPr>
              <w:t>:</w:t>
            </w:r>
            <w:r>
              <w:t xml:space="preserve"> </w:t>
            </w:r>
            <w:r w:rsidR="00437DAA">
              <w:t>Unfolded views of the 3D stitched surface model of the excised pig bladder by hemisphere.</w:t>
            </w:r>
          </w:p>
        </w:tc>
      </w:tr>
    </w:tbl>
    <w:p w:rsidR="003A0B61" w:rsidRDefault="003A0B61"/>
    <w:p w:rsidR="003A0B61" w:rsidRDefault="003A0B61"/>
    <w:p w:rsidR="003A0B61" w:rsidRDefault="003A0B61"/>
    <w:p w:rsidR="003A0B61" w:rsidRDefault="003A0B61"/>
    <w:tbl>
      <w:tblPr>
        <w:tblStyle w:val="TableGrid"/>
        <w:tblW w:w="0" w:type="auto"/>
        <w:tblCellMar>
          <w:left w:w="0" w:type="dxa"/>
          <w:right w:w="0" w:type="dxa"/>
        </w:tblCellMar>
        <w:tblLook w:val="04A0" w:firstRow="1" w:lastRow="0" w:firstColumn="1" w:lastColumn="0" w:noHBand="0" w:noVBand="1"/>
      </w:tblPr>
      <w:tblGrid>
        <w:gridCol w:w="3120"/>
        <w:gridCol w:w="3120"/>
        <w:gridCol w:w="3120"/>
      </w:tblGrid>
      <w:tr w:rsidR="002E39F8" w:rsidTr="00C83CCF">
        <w:tc>
          <w:tcPr>
            <w:tcW w:w="3124" w:type="dxa"/>
            <w:tcBorders>
              <w:top w:val="nil"/>
              <w:left w:val="nil"/>
              <w:bottom w:val="nil"/>
              <w:right w:val="nil"/>
            </w:tcBorders>
          </w:tcPr>
          <w:p w:rsidR="002E39F8" w:rsidRDefault="002E39F8" w:rsidP="00C83CCF">
            <w:pPr>
              <w:ind w:firstLine="0"/>
              <w:jc w:val="right"/>
            </w:pPr>
            <w:r>
              <w:rPr>
                <w:noProof/>
              </w:rPr>
              <w:lastRenderedPageBreak/>
              <w:drawing>
                <wp:inline distT="0" distB="0" distL="0" distR="0" wp14:anchorId="78827C33" wp14:editId="40E3B1A1">
                  <wp:extent cx="1463040" cy="1433779"/>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me 1.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63040" cy="1433779"/>
                          </a:xfrm>
                          <a:prstGeom prst="rect">
                            <a:avLst/>
                          </a:prstGeom>
                        </pic:spPr>
                      </pic:pic>
                    </a:graphicData>
                  </a:graphic>
                </wp:inline>
              </w:drawing>
            </w:r>
          </w:p>
          <w:p w:rsidR="00DA5227" w:rsidRDefault="00C83CCF" w:rsidP="00C83CCF">
            <w:pPr>
              <w:ind w:firstLine="0"/>
            </w:pPr>
            <w:r>
              <w:t xml:space="preserve">                                 </w:t>
            </w:r>
            <w:r w:rsidR="00DA5227">
              <w:t>(a)</w:t>
            </w:r>
          </w:p>
        </w:tc>
        <w:tc>
          <w:tcPr>
            <w:tcW w:w="3123" w:type="dxa"/>
            <w:tcBorders>
              <w:top w:val="nil"/>
              <w:left w:val="nil"/>
              <w:bottom w:val="nil"/>
              <w:right w:val="nil"/>
            </w:tcBorders>
          </w:tcPr>
          <w:p w:rsidR="002E39F8" w:rsidRDefault="002E39F8" w:rsidP="002E39F8">
            <w:pPr>
              <w:ind w:firstLine="0"/>
              <w:jc w:val="center"/>
            </w:pPr>
            <w:r>
              <w:rPr>
                <w:noProof/>
              </w:rPr>
              <w:drawing>
                <wp:inline distT="0" distB="0" distL="0" distR="0" wp14:anchorId="7A224620" wp14:editId="0FE93543">
                  <wp:extent cx="1463040" cy="1433779"/>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me 350.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63040" cy="1433779"/>
                          </a:xfrm>
                          <a:prstGeom prst="rect">
                            <a:avLst/>
                          </a:prstGeom>
                        </pic:spPr>
                      </pic:pic>
                    </a:graphicData>
                  </a:graphic>
                </wp:inline>
              </w:drawing>
            </w:r>
          </w:p>
          <w:p w:rsidR="00DA5227" w:rsidRDefault="00DA5227" w:rsidP="002E39F8">
            <w:pPr>
              <w:ind w:firstLine="0"/>
              <w:jc w:val="center"/>
            </w:pPr>
            <w:r>
              <w:t>(b)</w:t>
            </w:r>
          </w:p>
        </w:tc>
        <w:tc>
          <w:tcPr>
            <w:tcW w:w="3123" w:type="dxa"/>
            <w:tcBorders>
              <w:top w:val="nil"/>
              <w:left w:val="nil"/>
              <w:bottom w:val="nil"/>
              <w:right w:val="nil"/>
            </w:tcBorders>
          </w:tcPr>
          <w:p w:rsidR="002E39F8" w:rsidRDefault="002E39F8" w:rsidP="00C83CCF">
            <w:pPr>
              <w:ind w:firstLine="0"/>
            </w:pPr>
            <w:r>
              <w:rPr>
                <w:noProof/>
              </w:rPr>
              <w:drawing>
                <wp:inline distT="0" distB="0" distL="0" distR="0" wp14:anchorId="00ACF395" wp14:editId="06093D00">
                  <wp:extent cx="1463040" cy="1433779"/>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me 600.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63040" cy="1433779"/>
                          </a:xfrm>
                          <a:prstGeom prst="rect">
                            <a:avLst/>
                          </a:prstGeom>
                        </pic:spPr>
                      </pic:pic>
                    </a:graphicData>
                  </a:graphic>
                </wp:inline>
              </w:drawing>
            </w:r>
          </w:p>
          <w:p w:rsidR="00DA5227" w:rsidRDefault="00C83CCF" w:rsidP="00C83CCF">
            <w:pPr>
              <w:ind w:firstLine="0"/>
            </w:pPr>
            <w:r>
              <w:t xml:space="preserve">                   </w:t>
            </w:r>
            <w:r w:rsidR="00DA5227">
              <w:t>(c)</w:t>
            </w:r>
          </w:p>
        </w:tc>
      </w:tr>
      <w:tr w:rsidR="002E39F8" w:rsidTr="00C83CCF">
        <w:trPr>
          <w:trHeight w:val="2618"/>
        </w:trPr>
        <w:tc>
          <w:tcPr>
            <w:tcW w:w="3124" w:type="dxa"/>
            <w:tcBorders>
              <w:top w:val="nil"/>
              <w:left w:val="nil"/>
              <w:bottom w:val="nil"/>
              <w:right w:val="nil"/>
            </w:tcBorders>
          </w:tcPr>
          <w:p w:rsidR="002E39F8" w:rsidRDefault="002E39F8" w:rsidP="00C83CCF">
            <w:pPr>
              <w:ind w:firstLine="0"/>
              <w:jc w:val="right"/>
            </w:pPr>
            <w:r>
              <w:rPr>
                <w:noProof/>
              </w:rPr>
              <w:drawing>
                <wp:inline distT="0" distB="0" distL="0" distR="0" wp14:anchorId="2B75E060" wp14:editId="642D8AC4">
                  <wp:extent cx="1463040" cy="1433779"/>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me 1 recon.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63040" cy="1433779"/>
                          </a:xfrm>
                          <a:prstGeom prst="rect">
                            <a:avLst/>
                          </a:prstGeom>
                        </pic:spPr>
                      </pic:pic>
                    </a:graphicData>
                  </a:graphic>
                </wp:inline>
              </w:drawing>
            </w:r>
          </w:p>
          <w:p w:rsidR="00DA5227" w:rsidRDefault="00C83CCF" w:rsidP="00DA5227">
            <w:pPr>
              <w:ind w:firstLine="0"/>
              <w:jc w:val="center"/>
            </w:pPr>
            <w:r>
              <w:t xml:space="preserve">            </w:t>
            </w:r>
            <w:r w:rsidR="00DA5227">
              <w:t>(d)</w:t>
            </w:r>
          </w:p>
        </w:tc>
        <w:tc>
          <w:tcPr>
            <w:tcW w:w="3123" w:type="dxa"/>
            <w:tcBorders>
              <w:top w:val="nil"/>
              <w:left w:val="nil"/>
              <w:bottom w:val="nil"/>
              <w:right w:val="nil"/>
            </w:tcBorders>
          </w:tcPr>
          <w:p w:rsidR="002E39F8" w:rsidRDefault="002E39F8" w:rsidP="00C83CCF">
            <w:pPr>
              <w:ind w:firstLine="0"/>
              <w:jc w:val="center"/>
            </w:pPr>
            <w:r>
              <w:rPr>
                <w:noProof/>
              </w:rPr>
              <w:drawing>
                <wp:inline distT="0" distB="0" distL="0" distR="0" wp14:anchorId="42317920" wp14:editId="7F00A2C7">
                  <wp:extent cx="1463040" cy="1433779"/>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me 350 recon.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63040" cy="1433779"/>
                          </a:xfrm>
                          <a:prstGeom prst="rect">
                            <a:avLst/>
                          </a:prstGeom>
                        </pic:spPr>
                      </pic:pic>
                    </a:graphicData>
                  </a:graphic>
                </wp:inline>
              </w:drawing>
            </w:r>
          </w:p>
          <w:p w:rsidR="002E39F8" w:rsidRDefault="00DA5227" w:rsidP="00DA5227">
            <w:pPr>
              <w:ind w:firstLine="0"/>
              <w:jc w:val="center"/>
            </w:pPr>
            <w:r>
              <w:t>(e)</w:t>
            </w:r>
          </w:p>
        </w:tc>
        <w:tc>
          <w:tcPr>
            <w:tcW w:w="3123" w:type="dxa"/>
            <w:tcBorders>
              <w:top w:val="nil"/>
              <w:left w:val="nil"/>
              <w:bottom w:val="nil"/>
              <w:right w:val="nil"/>
            </w:tcBorders>
          </w:tcPr>
          <w:p w:rsidR="002E39F8" w:rsidRDefault="002E39F8">
            <w:pPr>
              <w:ind w:firstLine="0"/>
            </w:pPr>
            <w:r>
              <w:rPr>
                <w:noProof/>
              </w:rPr>
              <w:drawing>
                <wp:inline distT="0" distB="0" distL="0" distR="0" wp14:anchorId="5671AA8C" wp14:editId="61A8993F">
                  <wp:extent cx="1463040" cy="1433779"/>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me 600 recon.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63040" cy="1433779"/>
                          </a:xfrm>
                          <a:prstGeom prst="rect">
                            <a:avLst/>
                          </a:prstGeom>
                        </pic:spPr>
                      </pic:pic>
                    </a:graphicData>
                  </a:graphic>
                </wp:inline>
              </w:drawing>
            </w:r>
          </w:p>
          <w:p w:rsidR="00DA5227" w:rsidRDefault="00C83CCF" w:rsidP="00C83CCF">
            <w:pPr>
              <w:ind w:firstLine="0"/>
            </w:pPr>
            <w:r>
              <w:t xml:space="preserve">                   </w:t>
            </w:r>
            <w:r w:rsidR="00DA5227">
              <w:t>(f)</w:t>
            </w:r>
          </w:p>
        </w:tc>
      </w:tr>
      <w:tr w:rsidR="00DA5227" w:rsidTr="00C83CCF">
        <w:tc>
          <w:tcPr>
            <w:tcW w:w="9370" w:type="dxa"/>
            <w:gridSpan w:val="3"/>
            <w:tcBorders>
              <w:top w:val="nil"/>
              <w:left w:val="nil"/>
              <w:bottom w:val="nil"/>
              <w:right w:val="nil"/>
            </w:tcBorders>
          </w:tcPr>
          <w:p w:rsidR="00DA5227" w:rsidRPr="00DA5227" w:rsidRDefault="00DA5227" w:rsidP="00114465">
            <w:pPr>
              <w:pStyle w:val="Caption"/>
              <w:rPr>
                <w:b w:val="0"/>
              </w:rPr>
            </w:pPr>
            <w:bookmarkStart w:id="22" w:name="_Ref292791105"/>
            <w:r>
              <w:t xml:space="preserve">Figure </w:t>
            </w:r>
            <w:fldSimple w:instr=" SEQ Figure \* ARABIC ">
              <w:r w:rsidR="007268B5">
                <w:rPr>
                  <w:noProof/>
                </w:rPr>
                <w:t>12</w:t>
              </w:r>
            </w:fldSimple>
            <w:bookmarkEnd w:id="22"/>
            <w:r>
              <w:t xml:space="preserve">: </w:t>
            </w:r>
            <w:r w:rsidR="00114465">
              <w:rPr>
                <w:b w:val="0"/>
              </w:rPr>
              <w:t>Cyst</w:t>
            </w:r>
            <w:r>
              <w:rPr>
                <w:b w:val="0"/>
              </w:rPr>
              <w:t xml:space="preserve">oscopic images (a-c) acquired by the SFE in the excised pig bladder are </w:t>
            </w:r>
            <w:r w:rsidR="003B44CF">
              <w:rPr>
                <w:b w:val="0"/>
              </w:rPr>
              <w:t xml:space="preserve">synthesized </w:t>
            </w:r>
            <w:r>
              <w:rPr>
                <w:b w:val="0"/>
              </w:rPr>
              <w:t xml:space="preserve">from the </w:t>
            </w:r>
            <w:r w:rsidR="004E4ABC">
              <w:rPr>
                <w:b w:val="0"/>
              </w:rPr>
              <w:t>stitched surface model and prescribed camera locations</w:t>
            </w:r>
            <w:r>
              <w:rPr>
                <w:b w:val="0"/>
              </w:rPr>
              <w:t xml:space="preserve"> (d-f). The </w:t>
            </w:r>
            <w:r w:rsidR="00114465">
              <w:rPr>
                <w:b w:val="0"/>
              </w:rPr>
              <w:t>synthesized</w:t>
            </w:r>
            <w:r>
              <w:rPr>
                <w:b w:val="0"/>
              </w:rPr>
              <w:t xml:space="preserve"> frames are blurred, but suppress artifacts related to lighting variation such as specular reflection. </w:t>
            </w:r>
          </w:p>
        </w:tc>
      </w:tr>
    </w:tbl>
    <w:p w:rsidR="003A0B61" w:rsidRDefault="003A0B61"/>
    <w:tbl>
      <w:tblPr>
        <w:tblStyle w:val="TableGrid"/>
        <w:tblW w:w="0" w:type="auto"/>
        <w:tblLook w:val="04A0" w:firstRow="1" w:lastRow="0" w:firstColumn="1" w:lastColumn="0" w:noHBand="0" w:noVBand="1"/>
      </w:tblPr>
      <w:tblGrid>
        <w:gridCol w:w="4788"/>
        <w:gridCol w:w="4788"/>
      </w:tblGrid>
      <w:tr w:rsidR="00FE25F8" w:rsidTr="00471C4F">
        <w:tc>
          <w:tcPr>
            <w:tcW w:w="4788" w:type="dxa"/>
            <w:tcBorders>
              <w:top w:val="nil"/>
              <w:left w:val="nil"/>
              <w:bottom w:val="nil"/>
              <w:right w:val="nil"/>
            </w:tcBorders>
            <w:vAlign w:val="center"/>
          </w:tcPr>
          <w:p w:rsidR="00FE25F8" w:rsidRDefault="00471C4F" w:rsidP="00471C4F">
            <w:pPr>
              <w:ind w:firstLine="0"/>
              <w:jc w:val="center"/>
            </w:pPr>
            <w:r>
              <w:rPr>
                <w:noProof/>
              </w:rPr>
              <mc:AlternateContent>
                <mc:Choice Requires="wps">
                  <w:drawing>
                    <wp:anchor distT="0" distB="0" distL="114300" distR="114300" simplePos="0" relativeHeight="251667456" behindDoc="0" locked="0" layoutInCell="1" allowOverlap="1" wp14:anchorId="1C0BDE4E" wp14:editId="0E5C16B4">
                      <wp:simplePos x="0" y="0"/>
                      <wp:positionH relativeFrom="column">
                        <wp:posOffset>971550</wp:posOffset>
                      </wp:positionH>
                      <wp:positionV relativeFrom="paragraph">
                        <wp:posOffset>1828800</wp:posOffset>
                      </wp:positionV>
                      <wp:extent cx="923925" cy="914400"/>
                      <wp:effectExtent l="0" t="0" r="28575" b="19050"/>
                      <wp:wrapNone/>
                      <wp:docPr id="21" name="Rectangle 21"/>
                      <wp:cNvGraphicFramePr/>
                      <a:graphic xmlns:a="http://schemas.openxmlformats.org/drawingml/2006/main">
                        <a:graphicData uri="http://schemas.microsoft.com/office/word/2010/wordprocessingShape">
                          <wps:wsp>
                            <wps:cNvSpPr/>
                            <wps:spPr>
                              <a:xfrm>
                                <a:off x="0" y="0"/>
                                <a:ext cx="923925" cy="91440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1" o:spid="_x0000_s1026" style="position:absolute;margin-left:76.5pt;margin-top:2in;width:72.75pt;height:1in;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" filled="f" strokecolor="black [3213]" strokeweight="1pt">
                      <v:stroke dashstyle="dash"/>
                    </v:rect>
                  </w:pict>
                </mc:Fallback>
              </mc:AlternateContent>
            </w:r>
            <w:r w:rsidR="00FE25F8">
              <w:rPr>
                <w:noProof/>
              </w:rPr>
              <w:drawing>
                <wp:inline distT="0" distB="0" distL="0" distR="0" wp14:anchorId="7DDFABFD" wp14:editId="08D5F662">
                  <wp:extent cx="2475411" cy="2743199"/>
                  <wp:effectExtent l="0" t="0" r="127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g bladder 3D with frame overlay.png"/>
                          <pic:cNvPicPr/>
                        </pic:nvPicPr>
                        <pic:blipFill>
                          <a:blip r:embed="rId45">
                            <a:extLst>
                              <a:ext uri="{28A0092B-C50C-407E-A947-70E740481C1C}">
                                <a14:useLocalDpi xmlns:a14="http://schemas.microsoft.com/office/drawing/2010/main" val="0"/>
                              </a:ext>
                            </a:extLst>
                          </a:blip>
                          <a:stretch>
                            <a:fillRect/>
                          </a:stretch>
                        </pic:blipFill>
                        <pic:spPr>
                          <a:xfrm rot="10800000">
                            <a:off x="0" y="0"/>
                            <a:ext cx="2475411" cy="2743199"/>
                          </a:xfrm>
                          <a:prstGeom prst="rect">
                            <a:avLst/>
                          </a:prstGeom>
                        </pic:spPr>
                      </pic:pic>
                    </a:graphicData>
                  </a:graphic>
                </wp:inline>
              </w:drawing>
            </w:r>
          </w:p>
        </w:tc>
        <w:tc>
          <w:tcPr>
            <w:tcW w:w="4788" w:type="dxa"/>
            <w:tcBorders>
              <w:top w:val="nil"/>
              <w:left w:val="nil"/>
              <w:bottom w:val="nil"/>
              <w:right w:val="nil"/>
            </w:tcBorders>
            <w:vAlign w:val="center"/>
          </w:tcPr>
          <w:p w:rsidR="00FE25F8" w:rsidRDefault="00FE25F8" w:rsidP="00471C4F">
            <w:pPr>
              <w:ind w:firstLine="0"/>
              <w:jc w:val="center"/>
            </w:pPr>
            <w:r>
              <w:rPr>
                <w:noProof/>
              </w:rPr>
              <w:drawing>
                <wp:inline distT="0" distB="0" distL="0" distR="0" wp14:anchorId="1359CF9E" wp14:editId="777E94D8">
                  <wp:extent cx="2749731" cy="2743199"/>
                  <wp:effectExtent l="19050" t="19050" r="12700" b="196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g bladder 3D with frame overlay zoomed.png"/>
                          <pic:cNvPicPr/>
                        </pic:nvPicPr>
                        <pic:blipFill>
                          <a:blip r:embed="rId46">
                            <a:extLst>
                              <a:ext uri="{28A0092B-C50C-407E-A947-70E740481C1C}">
                                <a14:useLocalDpi xmlns:a14="http://schemas.microsoft.com/office/drawing/2010/main" val="0"/>
                              </a:ext>
                            </a:extLst>
                          </a:blip>
                          <a:stretch>
                            <a:fillRect/>
                          </a:stretch>
                        </pic:blipFill>
                        <pic:spPr>
                          <a:xfrm rot="10800000">
                            <a:off x="0" y="0"/>
                            <a:ext cx="2749731" cy="2743199"/>
                          </a:xfrm>
                          <a:prstGeom prst="rect">
                            <a:avLst/>
                          </a:prstGeom>
                          <a:ln w="12700">
                            <a:solidFill>
                              <a:schemeClr val="tx1"/>
                            </a:solidFill>
                            <a:prstDash val="lgDash"/>
                          </a:ln>
                        </pic:spPr>
                      </pic:pic>
                    </a:graphicData>
                  </a:graphic>
                </wp:inline>
              </w:drawing>
            </w:r>
          </w:p>
        </w:tc>
      </w:tr>
      <w:tr w:rsidR="008F2884" w:rsidTr="00471C4F">
        <w:tc>
          <w:tcPr>
            <w:tcW w:w="9576" w:type="dxa"/>
            <w:gridSpan w:val="2"/>
            <w:tcBorders>
              <w:top w:val="nil"/>
              <w:left w:val="nil"/>
              <w:bottom w:val="nil"/>
              <w:right w:val="nil"/>
            </w:tcBorders>
          </w:tcPr>
          <w:p w:rsidR="008F2884" w:rsidRPr="00A705B5" w:rsidRDefault="00BE1C77" w:rsidP="00A74E2B">
            <w:pPr>
              <w:pStyle w:val="Caption"/>
              <w:rPr>
                <w:b w:val="0"/>
              </w:rPr>
            </w:pPr>
            <w:bookmarkStart w:id="23" w:name="_Ref294184380"/>
            <w:r>
              <w:t xml:space="preserve">Figure </w:t>
            </w:r>
            <w:fldSimple w:instr=" SEQ Figure \* ARABIC ">
              <w:r w:rsidR="007268B5">
                <w:rPr>
                  <w:noProof/>
                </w:rPr>
                <w:t>13</w:t>
              </w:r>
            </w:fldSimple>
            <w:bookmarkEnd w:id="23"/>
            <w:r>
              <w:t xml:space="preserve">: </w:t>
            </w:r>
            <w:r w:rsidR="00A705B5">
              <w:rPr>
                <w:b w:val="0"/>
              </w:rPr>
              <w:t>The fully reconstructed 3D model o</w:t>
            </w:r>
            <w:r w:rsidR="009A78B5">
              <w:rPr>
                <w:b w:val="0"/>
              </w:rPr>
              <w:t>f the excised pig bladder.</w:t>
            </w:r>
            <w:r w:rsidR="00A705B5">
              <w:rPr>
                <w:b w:val="0"/>
              </w:rPr>
              <w:t xml:space="preserve"> Individual full resolution video frames can be visuali</w:t>
            </w:r>
            <w:r w:rsidR="009A78B5">
              <w:rPr>
                <w:b w:val="0"/>
              </w:rPr>
              <w:t>zed as overlays on the model and magnified to retain detail for later interpretation by an expert.</w:t>
            </w:r>
          </w:p>
        </w:tc>
      </w:tr>
    </w:tbl>
    <w:p w:rsidR="003A0B61" w:rsidRDefault="003E28A3" w:rsidP="003E28A3">
      <w:pPr>
        <w:pStyle w:val="Heading2"/>
      </w:pPr>
      <w:r>
        <w:t>Rigid Cystoscopy</w:t>
      </w:r>
    </w:p>
    <w:p w:rsidR="008C00FA" w:rsidRDefault="001122C4" w:rsidP="008C00FA">
      <w:pPr>
        <w:rPr>
          <w:color w:val="000000" w:themeColor="text1"/>
        </w:rPr>
      </w:pPr>
      <w:r>
        <w:t xml:space="preserve">The custom 3D stitching software was tested on cystoscopic video acquired from </w:t>
      </w:r>
      <w:r w:rsidR="009A78B5">
        <w:t xml:space="preserve">a </w:t>
      </w:r>
      <w:r w:rsidR="00AF4A96">
        <w:t>routine</w:t>
      </w:r>
      <w:r w:rsidR="009A78B5">
        <w:t xml:space="preserve"> </w:t>
      </w:r>
      <w:r>
        <w:t>rigid cystoscopy of</w:t>
      </w:r>
      <w:r w:rsidR="0079584C">
        <w:t xml:space="preserve"> a</w:t>
      </w:r>
      <w:r>
        <w:t xml:space="preserve"> patient at the VA Hospital in Seattle, Washington.</w:t>
      </w:r>
      <w:r w:rsidR="00103374">
        <w:t xml:space="preserve"> The </w:t>
      </w:r>
      <w:r w:rsidR="00AC1D07">
        <w:t>procedure was performed using a</w:t>
      </w:r>
      <w:r w:rsidR="00745AD0">
        <w:t xml:space="preserve"> </w:t>
      </w:r>
      <w:r w:rsidR="00105FC5" w:rsidRPr="00AC1D07">
        <w:lastRenderedPageBreak/>
        <w:t xml:space="preserve">21F rigid </w:t>
      </w:r>
      <w:proofErr w:type="spellStart"/>
      <w:r w:rsidR="00105FC5" w:rsidRPr="00AC1D07">
        <w:t>cystoscope</w:t>
      </w:r>
      <w:proofErr w:type="spellEnd"/>
      <w:r w:rsidR="00105FC5" w:rsidRPr="00AC1D07">
        <w:t xml:space="preserve"> (Olympus, Tokyo, Japan)</w:t>
      </w:r>
      <w:r w:rsidR="00AC1D07" w:rsidRPr="00AC1D07">
        <w:t>. High definition video was recorded</w:t>
      </w:r>
      <w:r w:rsidR="00E47070" w:rsidRPr="00AC1D07">
        <w:t xml:space="preserve"> </w:t>
      </w:r>
      <w:r w:rsidR="00AC1D07" w:rsidRPr="00AC1D07">
        <w:t xml:space="preserve">to the processor </w:t>
      </w:r>
      <w:r w:rsidR="009A78B5">
        <w:t xml:space="preserve">unit </w:t>
      </w:r>
      <w:r w:rsidR="00AC1D07" w:rsidRPr="00AC1D07">
        <w:t>and converted to an MPEG file</w:t>
      </w:r>
      <w:r w:rsidR="004C68C9">
        <w:rPr>
          <w:color w:val="000000" w:themeColor="text1"/>
        </w:rPr>
        <w:t xml:space="preserve">. From a video sequence containing 8,275 frames (4.6 minutes), a total of 449 frames were selected. From this, </w:t>
      </w:r>
      <w:r w:rsidR="00C71A2F">
        <w:rPr>
          <w:color w:val="000000" w:themeColor="text1"/>
        </w:rPr>
        <w:t>220 frames were incorp</w:t>
      </w:r>
      <w:r w:rsidR="00C12AE9">
        <w:rPr>
          <w:color w:val="000000" w:themeColor="text1"/>
        </w:rPr>
        <w:t>orated into the reconstruction (</w:t>
      </w:r>
      <w:r w:rsidR="00C12AE9" w:rsidRPr="00C12AE9">
        <w:rPr>
          <w:b/>
          <w:color w:val="000000" w:themeColor="text1"/>
        </w:rPr>
        <w:fldChar w:fldCharType="begin"/>
      </w:r>
      <w:r w:rsidR="00C12AE9" w:rsidRPr="00C12AE9">
        <w:rPr>
          <w:b/>
          <w:color w:val="000000" w:themeColor="text1"/>
        </w:rPr>
        <w:instrText xml:space="preserve"> REF _Ref294165938 \h </w:instrText>
      </w:r>
      <w:r w:rsidR="00C12AE9">
        <w:rPr>
          <w:b/>
          <w:color w:val="000000" w:themeColor="text1"/>
        </w:rPr>
        <w:instrText xml:space="preserve"> \* MERGEFORMAT </w:instrText>
      </w:r>
      <w:r w:rsidR="00C12AE9" w:rsidRPr="00C12AE9">
        <w:rPr>
          <w:b/>
          <w:color w:val="000000" w:themeColor="text1"/>
        </w:rPr>
      </w:r>
      <w:r w:rsidR="00C12AE9" w:rsidRPr="00C12AE9">
        <w:rPr>
          <w:b/>
          <w:color w:val="000000" w:themeColor="text1"/>
        </w:rPr>
        <w:fldChar w:fldCharType="separate"/>
      </w:r>
      <w:r w:rsidR="007268B5" w:rsidRPr="007268B5">
        <w:rPr>
          <w:b/>
        </w:rPr>
        <w:t xml:space="preserve">Figure </w:t>
      </w:r>
      <w:r w:rsidR="007268B5" w:rsidRPr="007268B5">
        <w:rPr>
          <w:b/>
          <w:noProof/>
        </w:rPr>
        <w:t>14</w:t>
      </w:r>
      <w:r w:rsidR="00C12AE9" w:rsidRPr="00C12AE9">
        <w:rPr>
          <w:b/>
          <w:color w:val="000000" w:themeColor="text1"/>
        </w:rPr>
        <w:fldChar w:fldCharType="end"/>
      </w:r>
      <w:r w:rsidR="00C12AE9" w:rsidRPr="00C12AE9">
        <w:rPr>
          <w:b/>
          <w:color w:val="000000" w:themeColor="text1"/>
        </w:rPr>
        <w:t>a</w:t>
      </w:r>
      <w:r w:rsidR="00C12AE9">
        <w:rPr>
          <w:color w:val="000000" w:themeColor="text1"/>
        </w:rPr>
        <w:t xml:space="preserve">).  </w:t>
      </w:r>
      <w:r w:rsidR="008C00FA">
        <w:rPr>
          <w:color w:val="000000" w:themeColor="text1"/>
        </w:rPr>
        <w:t xml:space="preserve">The </w:t>
      </w:r>
      <w:r w:rsidR="009A78B5">
        <w:rPr>
          <w:color w:val="000000" w:themeColor="text1"/>
        </w:rPr>
        <w:t xml:space="preserve">mean </w:t>
      </w:r>
      <w:r w:rsidR="008C00FA">
        <w:rPr>
          <w:color w:val="000000" w:themeColor="text1"/>
        </w:rPr>
        <w:t xml:space="preserve">projection error was </w:t>
      </w:r>
      <w:r w:rsidR="009A78B5">
        <w:rPr>
          <w:color w:val="000000" w:themeColor="text1"/>
        </w:rPr>
        <w:t>4</w:t>
      </w:r>
      <w:r w:rsidR="008C00FA">
        <w:rPr>
          <w:color w:val="000000" w:themeColor="text1"/>
        </w:rPr>
        <w:t>.4</w:t>
      </w:r>
      <w:r w:rsidR="009A78B5">
        <w:rPr>
          <w:color w:val="000000" w:themeColor="text1"/>
        </w:rPr>
        <w:t xml:space="preserve">5 </w:t>
      </w:r>
      <m:oMath>
        <m:r>
          <w:rPr>
            <w:rFonts w:ascii="Cambria Math" w:hAnsi="Cambria Math"/>
            <w:color w:val="000000" w:themeColor="text1"/>
          </w:rPr>
          <m:t>±</m:t>
        </m:r>
      </m:oMath>
      <w:r w:rsidR="009A78B5">
        <w:rPr>
          <w:color w:val="000000" w:themeColor="text1"/>
        </w:rPr>
        <w:t xml:space="preserve"> 3.09</w:t>
      </w:r>
      <w:r w:rsidR="008C00FA">
        <w:rPr>
          <w:color w:val="000000" w:themeColor="text1"/>
        </w:rPr>
        <w:t xml:space="preserve"> </w:t>
      </w:r>
      <w:r w:rsidR="009A78B5">
        <w:rPr>
          <w:color w:val="000000" w:themeColor="text1"/>
        </w:rPr>
        <w:t>pixels.</w:t>
      </w:r>
    </w:p>
    <w:p w:rsidR="004A28D9" w:rsidRDefault="00A374F7" w:rsidP="00A374F7">
      <w:pPr>
        <w:rPr>
          <w:color w:val="000000" w:themeColor="text1"/>
        </w:rPr>
      </w:pPr>
      <w:r>
        <w:rPr>
          <w:color w:val="000000" w:themeColor="text1"/>
        </w:rPr>
        <w:t>The stitching was fairly accurate and produced a visually well aligned panorama. The somewhat increased pixel projection error over that achieved with the pig bladder experiment is largely owed to the increased image size. Unfortunately, b</w:t>
      </w:r>
      <w:r w:rsidR="004A28D9">
        <w:rPr>
          <w:color w:val="000000" w:themeColor="text1"/>
        </w:rPr>
        <w:t xml:space="preserve">ecause the rigid </w:t>
      </w:r>
      <w:proofErr w:type="spellStart"/>
      <w:r w:rsidR="004A28D9">
        <w:rPr>
          <w:color w:val="000000" w:themeColor="text1"/>
        </w:rPr>
        <w:t>cystoscope</w:t>
      </w:r>
      <w:proofErr w:type="spellEnd"/>
      <w:r w:rsidR="004A28D9">
        <w:rPr>
          <w:color w:val="000000" w:themeColor="text1"/>
        </w:rPr>
        <w:t xml:space="preserve"> is rotationally constraine</w:t>
      </w:r>
      <w:r>
        <w:rPr>
          <w:color w:val="000000" w:themeColor="text1"/>
        </w:rPr>
        <w:t>d, a full 3D reconstruction was not possible</w:t>
      </w:r>
      <w:r w:rsidR="004A28D9">
        <w:rPr>
          <w:color w:val="000000" w:themeColor="text1"/>
        </w:rPr>
        <w:t xml:space="preserve">. While the </w:t>
      </w:r>
      <w:r w:rsidR="004A28D9" w:rsidRPr="002D78A2">
        <w:t xml:space="preserve">“head on” </w:t>
      </w:r>
      <w:r w:rsidR="004A28D9">
        <w:rPr>
          <w:color w:val="000000" w:themeColor="text1"/>
        </w:rPr>
        <w:t xml:space="preserve">images of the </w:t>
      </w:r>
      <w:r w:rsidR="00FA790E">
        <w:rPr>
          <w:color w:val="000000" w:themeColor="text1"/>
        </w:rPr>
        <w:t>posterior wall</w:t>
      </w:r>
      <w:r w:rsidR="004A28D9">
        <w:rPr>
          <w:color w:val="000000" w:themeColor="text1"/>
        </w:rPr>
        <w:t xml:space="preserve"> of the bladder could be accurately aligned into the planar reconstruction of </w:t>
      </w:r>
      <w:r w:rsidR="004A28D9" w:rsidRPr="00C12AE9">
        <w:rPr>
          <w:b/>
          <w:color w:val="000000" w:themeColor="text1"/>
        </w:rPr>
        <w:fldChar w:fldCharType="begin"/>
      </w:r>
      <w:r w:rsidR="004A28D9" w:rsidRPr="00C12AE9">
        <w:rPr>
          <w:b/>
          <w:color w:val="000000" w:themeColor="text1"/>
        </w:rPr>
        <w:instrText xml:space="preserve"> REF _Ref294165938 \h </w:instrText>
      </w:r>
      <w:r w:rsidR="004A28D9">
        <w:rPr>
          <w:b/>
          <w:color w:val="000000" w:themeColor="text1"/>
        </w:rPr>
        <w:instrText xml:space="preserve"> \* MERGEFORMAT </w:instrText>
      </w:r>
      <w:r w:rsidR="004A28D9" w:rsidRPr="00C12AE9">
        <w:rPr>
          <w:b/>
          <w:color w:val="000000" w:themeColor="text1"/>
        </w:rPr>
      </w:r>
      <w:r w:rsidR="004A28D9" w:rsidRPr="00C12AE9">
        <w:rPr>
          <w:b/>
          <w:color w:val="000000" w:themeColor="text1"/>
        </w:rPr>
        <w:fldChar w:fldCharType="separate"/>
      </w:r>
      <w:r w:rsidR="007268B5" w:rsidRPr="007268B5">
        <w:rPr>
          <w:b/>
        </w:rPr>
        <w:t xml:space="preserve">Figure </w:t>
      </w:r>
      <w:r w:rsidR="007268B5" w:rsidRPr="007268B5">
        <w:rPr>
          <w:b/>
          <w:noProof/>
        </w:rPr>
        <w:t>14</w:t>
      </w:r>
      <w:r w:rsidR="004A28D9" w:rsidRPr="00C12AE9">
        <w:rPr>
          <w:b/>
          <w:color w:val="000000" w:themeColor="text1"/>
        </w:rPr>
        <w:fldChar w:fldCharType="end"/>
      </w:r>
      <w:r w:rsidR="004A28D9" w:rsidRPr="00C12AE9">
        <w:rPr>
          <w:b/>
          <w:color w:val="000000" w:themeColor="text1"/>
        </w:rPr>
        <w:t>a</w:t>
      </w:r>
      <w:r>
        <w:rPr>
          <w:color w:val="000000" w:themeColor="text1"/>
        </w:rPr>
        <w:t xml:space="preserve">, </w:t>
      </w:r>
      <w:r w:rsidR="004A28D9">
        <w:rPr>
          <w:color w:val="000000" w:themeColor="text1"/>
        </w:rPr>
        <w:t xml:space="preserve">matching of frames acquired at glancing angles of the sidewalls was limited. </w:t>
      </w:r>
      <w:r w:rsidR="004A28D9" w:rsidRPr="00C12AE9">
        <w:rPr>
          <w:b/>
          <w:color w:val="000000" w:themeColor="text1"/>
        </w:rPr>
        <w:fldChar w:fldCharType="begin"/>
      </w:r>
      <w:r w:rsidR="004A28D9" w:rsidRPr="00C12AE9">
        <w:rPr>
          <w:b/>
          <w:color w:val="000000" w:themeColor="text1"/>
        </w:rPr>
        <w:instrText xml:space="preserve"> REF _Ref294165938 \h </w:instrText>
      </w:r>
      <w:r w:rsidR="004A28D9">
        <w:rPr>
          <w:b/>
          <w:color w:val="000000" w:themeColor="text1"/>
        </w:rPr>
        <w:instrText xml:space="preserve"> \* MERGEFORMAT </w:instrText>
      </w:r>
      <w:r w:rsidR="004A28D9" w:rsidRPr="00C12AE9">
        <w:rPr>
          <w:b/>
          <w:color w:val="000000" w:themeColor="text1"/>
        </w:rPr>
      </w:r>
      <w:r w:rsidR="004A28D9" w:rsidRPr="00C12AE9">
        <w:rPr>
          <w:b/>
          <w:color w:val="000000" w:themeColor="text1"/>
        </w:rPr>
        <w:fldChar w:fldCharType="separate"/>
      </w:r>
      <w:r w:rsidR="007268B5" w:rsidRPr="007268B5">
        <w:rPr>
          <w:b/>
        </w:rPr>
        <w:t xml:space="preserve">Figure </w:t>
      </w:r>
      <w:r w:rsidR="007268B5" w:rsidRPr="007268B5">
        <w:rPr>
          <w:b/>
          <w:noProof/>
        </w:rPr>
        <w:t>14</w:t>
      </w:r>
      <w:r w:rsidR="004A28D9" w:rsidRPr="00C12AE9">
        <w:rPr>
          <w:b/>
          <w:color w:val="000000" w:themeColor="text1"/>
        </w:rPr>
        <w:fldChar w:fldCharType="end"/>
      </w:r>
      <w:r w:rsidR="004A28D9">
        <w:rPr>
          <w:b/>
          <w:color w:val="000000" w:themeColor="text1"/>
        </w:rPr>
        <w:t xml:space="preserve">b </w:t>
      </w:r>
      <w:r w:rsidR="004A28D9">
        <w:rPr>
          <w:color w:val="000000" w:themeColor="text1"/>
        </w:rPr>
        <w:t>depicts a frame</w:t>
      </w:r>
      <w:r w:rsidR="00EF57DC">
        <w:rPr>
          <w:color w:val="000000" w:themeColor="text1"/>
        </w:rPr>
        <w:t xml:space="preserve"> that approaches the sidewall of the bladder and which also contains</w:t>
      </w:r>
      <w:r w:rsidR="004A28D9">
        <w:rPr>
          <w:color w:val="000000" w:themeColor="text1"/>
        </w:rPr>
        <w:t xml:space="preserve"> a notable feature correspondence in the panorama. However, </w:t>
      </w:r>
      <w:r w:rsidR="00EF57DC">
        <w:rPr>
          <w:color w:val="000000" w:themeColor="text1"/>
        </w:rPr>
        <w:t xml:space="preserve">as frames are acquired from more glancing angles, such as </w:t>
      </w:r>
      <w:r w:rsidR="00EF57DC" w:rsidRPr="00C12AE9">
        <w:rPr>
          <w:b/>
          <w:color w:val="000000" w:themeColor="text1"/>
        </w:rPr>
        <w:fldChar w:fldCharType="begin"/>
      </w:r>
      <w:r w:rsidR="00EF57DC" w:rsidRPr="00C12AE9">
        <w:rPr>
          <w:b/>
          <w:color w:val="000000" w:themeColor="text1"/>
        </w:rPr>
        <w:instrText xml:space="preserve"> REF _Ref294165938 \h </w:instrText>
      </w:r>
      <w:r w:rsidR="00EF57DC">
        <w:rPr>
          <w:b/>
          <w:color w:val="000000" w:themeColor="text1"/>
        </w:rPr>
        <w:instrText xml:space="preserve"> \* MERGEFORMAT </w:instrText>
      </w:r>
      <w:r w:rsidR="00EF57DC" w:rsidRPr="00C12AE9">
        <w:rPr>
          <w:b/>
          <w:color w:val="000000" w:themeColor="text1"/>
        </w:rPr>
      </w:r>
      <w:r w:rsidR="00EF57DC" w:rsidRPr="00C12AE9">
        <w:rPr>
          <w:b/>
          <w:color w:val="000000" w:themeColor="text1"/>
        </w:rPr>
        <w:fldChar w:fldCharType="separate"/>
      </w:r>
      <w:r w:rsidR="007268B5" w:rsidRPr="007268B5">
        <w:rPr>
          <w:b/>
        </w:rPr>
        <w:t xml:space="preserve">Figure </w:t>
      </w:r>
      <w:r w:rsidR="007268B5" w:rsidRPr="007268B5">
        <w:rPr>
          <w:b/>
          <w:noProof/>
        </w:rPr>
        <w:t>14</w:t>
      </w:r>
      <w:r w:rsidR="00EF57DC" w:rsidRPr="00C12AE9">
        <w:rPr>
          <w:b/>
          <w:color w:val="000000" w:themeColor="text1"/>
        </w:rPr>
        <w:fldChar w:fldCharType="end"/>
      </w:r>
      <w:r w:rsidR="00EF57DC">
        <w:rPr>
          <w:b/>
          <w:color w:val="000000" w:themeColor="text1"/>
        </w:rPr>
        <w:t>c</w:t>
      </w:r>
      <w:r w:rsidR="00EF57DC">
        <w:rPr>
          <w:color w:val="000000" w:themeColor="text1"/>
        </w:rPr>
        <w:t xml:space="preserve">, the frame to frame matching process begins to fail. </w:t>
      </w:r>
      <w:r w:rsidR="00875F10">
        <w:rPr>
          <w:color w:val="000000" w:themeColor="text1"/>
        </w:rPr>
        <w:t xml:space="preserve">Two main factors are associated with this breakdown. First, the frame to frame matching process presumes that local alignment of two frames can be achieved by planar </w:t>
      </w:r>
      <w:proofErr w:type="spellStart"/>
      <w:r w:rsidR="00875F10">
        <w:rPr>
          <w:color w:val="000000" w:themeColor="text1"/>
        </w:rPr>
        <w:t>homography</w:t>
      </w:r>
      <w:proofErr w:type="spellEnd"/>
      <w:r w:rsidR="00875F10">
        <w:rPr>
          <w:color w:val="000000" w:themeColor="text1"/>
        </w:rPr>
        <w:t xml:space="preserve">. However, frames such as </w:t>
      </w:r>
      <w:r w:rsidR="00875F10" w:rsidRPr="00C12AE9">
        <w:rPr>
          <w:b/>
          <w:color w:val="000000" w:themeColor="text1"/>
        </w:rPr>
        <w:fldChar w:fldCharType="begin"/>
      </w:r>
      <w:r w:rsidR="00875F10" w:rsidRPr="00C12AE9">
        <w:rPr>
          <w:b/>
          <w:color w:val="000000" w:themeColor="text1"/>
        </w:rPr>
        <w:instrText xml:space="preserve"> REF _Ref294165938 \h </w:instrText>
      </w:r>
      <w:r w:rsidR="00875F10">
        <w:rPr>
          <w:b/>
          <w:color w:val="000000" w:themeColor="text1"/>
        </w:rPr>
        <w:instrText xml:space="preserve"> \* MERGEFORMAT </w:instrText>
      </w:r>
      <w:r w:rsidR="00875F10" w:rsidRPr="00C12AE9">
        <w:rPr>
          <w:b/>
          <w:color w:val="000000" w:themeColor="text1"/>
        </w:rPr>
      </w:r>
      <w:r w:rsidR="00875F10" w:rsidRPr="00C12AE9">
        <w:rPr>
          <w:b/>
          <w:color w:val="000000" w:themeColor="text1"/>
        </w:rPr>
        <w:fldChar w:fldCharType="separate"/>
      </w:r>
      <w:r w:rsidR="007268B5" w:rsidRPr="007268B5">
        <w:rPr>
          <w:b/>
        </w:rPr>
        <w:t xml:space="preserve">Figure </w:t>
      </w:r>
      <w:r w:rsidR="007268B5" w:rsidRPr="007268B5">
        <w:rPr>
          <w:b/>
          <w:noProof/>
        </w:rPr>
        <w:t>14</w:t>
      </w:r>
      <w:r w:rsidR="00875F10" w:rsidRPr="00C12AE9">
        <w:rPr>
          <w:b/>
          <w:color w:val="000000" w:themeColor="text1"/>
        </w:rPr>
        <w:fldChar w:fldCharType="end"/>
      </w:r>
      <w:r w:rsidR="00875F10">
        <w:rPr>
          <w:b/>
          <w:color w:val="000000" w:themeColor="text1"/>
        </w:rPr>
        <w:t xml:space="preserve">c </w:t>
      </w:r>
      <w:r w:rsidR="00875F10">
        <w:rPr>
          <w:color w:val="000000" w:themeColor="text1"/>
        </w:rPr>
        <w:t xml:space="preserve">contain </w:t>
      </w:r>
      <w:r w:rsidR="002D78A2">
        <w:rPr>
          <w:color w:val="000000" w:themeColor="text1"/>
        </w:rPr>
        <w:t>a number of non-</w:t>
      </w:r>
      <w:r w:rsidR="00865E74">
        <w:rPr>
          <w:color w:val="000000" w:themeColor="text1"/>
        </w:rPr>
        <w:t xml:space="preserve">coplanar </w:t>
      </w:r>
      <w:r w:rsidR="00875F10">
        <w:rPr>
          <w:color w:val="000000" w:themeColor="text1"/>
        </w:rPr>
        <w:t>f</w:t>
      </w:r>
      <w:r w:rsidR="00865E74">
        <w:rPr>
          <w:color w:val="000000" w:themeColor="text1"/>
        </w:rPr>
        <w:t>eatures</w:t>
      </w:r>
      <w:r w:rsidR="00875F10">
        <w:rPr>
          <w:color w:val="000000" w:themeColor="text1"/>
        </w:rPr>
        <w:t>, and thus do not abide by the local alignment model. Second, frames acquired close to the bladder wall present grea</w:t>
      </w:r>
      <w:r w:rsidR="002938E7">
        <w:rPr>
          <w:color w:val="000000" w:themeColor="text1"/>
        </w:rPr>
        <w:t xml:space="preserve">ter artifact from </w:t>
      </w:r>
      <w:r w:rsidR="00E45551">
        <w:rPr>
          <w:color w:val="000000" w:themeColor="text1"/>
        </w:rPr>
        <w:t xml:space="preserve">overexposure, which effects quantitative description of key image features. </w:t>
      </w:r>
    </w:p>
    <w:p w:rsidR="00BE1C77" w:rsidRPr="00875F10" w:rsidRDefault="00BE1C77" w:rsidP="00A374F7">
      <w:pPr>
        <w:rPr>
          <w:color w:val="000000" w:themeColor="text1"/>
        </w:rPr>
      </w:pPr>
    </w:p>
    <w:p w:rsidR="00F13BAB" w:rsidRDefault="00F13BAB" w:rsidP="001122C4"/>
    <w:tbl>
      <w:tblPr>
        <w:tblStyle w:val="TableGrid"/>
        <w:tblW w:w="0" w:type="auto"/>
        <w:tblInd w:w="1188" w:type="dxa"/>
        <w:tblLook w:val="04A0" w:firstRow="1" w:lastRow="0" w:firstColumn="1" w:lastColumn="0" w:noHBand="0" w:noVBand="1"/>
      </w:tblPr>
      <w:tblGrid>
        <w:gridCol w:w="4866"/>
        <w:gridCol w:w="3522"/>
      </w:tblGrid>
      <w:tr w:rsidR="00A703EA" w:rsidTr="00BE1C77">
        <w:trPr>
          <w:trHeight w:val="2198"/>
        </w:trPr>
        <w:tc>
          <w:tcPr>
            <w:tcW w:w="4866" w:type="dxa"/>
            <w:vMerge w:val="restart"/>
            <w:tcBorders>
              <w:top w:val="nil"/>
              <w:left w:val="nil"/>
              <w:bottom w:val="nil"/>
              <w:right w:val="nil"/>
            </w:tcBorders>
            <w:shd w:val="clear" w:color="auto" w:fill="FFFFFF" w:themeFill="background1"/>
            <w:vAlign w:val="bottom"/>
          </w:tcPr>
          <w:p w:rsidR="00A703EA" w:rsidRDefault="00A703EA" w:rsidP="003F4B11">
            <w:pPr>
              <w:ind w:firstLine="0"/>
              <w:jc w:val="center"/>
            </w:pPr>
            <w:r>
              <w:rPr>
                <w:noProof/>
              </w:rPr>
              <mc:AlternateContent>
                <mc:Choice Requires="wps">
                  <w:drawing>
                    <wp:anchor distT="0" distB="0" distL="114300" distR="114300" simplePos="0" relativeHeight="251662336" behindDoc="0" locked="0" layoutInCell="1" allowOverlap="1" wp14:anchorId="4E21285D" wp14:editId="69166866">
                      <wp:simplePos x="0" y="0"/>
                      <wp:positionH relativeFrom="column">
                        <wp:posOffset>2284095</wp:posOffset>
                      </wp:positionH>
                      <wp:positionV relativeFrom="paragraph">
                        <wp:posOffset>1985010</wp:posOffset>
                      </wp:positionV>
                      <wp:extent cx="95250" cy="133350"/>
                      <wp:effectExtent l="38100" t="0" r="19050" b="57150"/>
                      <wp:wrapNone/>
                      <wp:docPr id="80" name="Straight Arrow Connector 80"/>
                      <wp:cNvGraphicFramePr/>
                      <a:graphic xmlns:a="http://schemas.openxmlformats.org/drawingml/2006/main">
                        <a:graphicData uri="http://schemas.microsoft.com/office/word/2010/wordprocessingShape">
                          <wps:wsp>
                            <wps:cNvCnPr/>
                            <wps:spPr>
                              <a:xfrm flipH="1">
                                <a:off x="0" y="0"/>
                                <a:ext cx="95250" cy="133350"/>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80" o:spid="_x0000_s1026" type="#_x0000_t32" style="position:absolute;margin-left:179.85pt;margin-top:156.3pt;width:7.5pt;height:10.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" strokecolor="red">
                      <v:stroke endarrow="block"/>
                    </v:shape>
                  </w:pict>
                </mc:Fallback>
              </mc:AlternateContent>
            </w:r>
            <w:r>
              <w:rPr>
                <w:noProof/>
              </w:rPr>
              <w:drawing>
                <wp:inline distT="0" distB="0" distL="0" distR="0" wp14:anchorId="1BB0117C" wp14:editId="4C9B8243">
                  <wp:extent cx="2944368" cy="2761488"/>
                  <wp:effectExtent l="0" t="0" r="8890" b="127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sto map 220 frames.png"/>
                          <pic:cNvPicPr/>
                        </pic:nvPicPr>
                        <pic:blipFill>
                          <a:blip r:embed="rId47" cstate="print">
                            <a:extLst>
                              <a:ext uri="{28A0092B-C50C-407E-A947-70E740481C1C}">
                                <a14:useLocalDpi xmlns:a14="http://schemas.microsoft.com/office/drawing/2010/main" val="0"/>
                              </a:ext>
                            </a:extLst>
                          </a:blip>
                          <a:stretch>
                            <a:fillRect/>
                          </a:stretch>
                        </pic:blipFill>
                        <pic:spPr>
                          <a:xfrm rot="10800000">
                            <a:off x="0" y="0"/>
                            <a:ext cx="2944368" cy="2761488"/>
                          </a:xfrm>
                          <a:prstGeom prst="rect">
                            <a:avLst/>
                          </a:prstGeom>
                        </pic:spPr>
                      </pic:pic>
                    </a:graphicData>
                  </a:graphic>
                </wp:inline>
              </w:drawing>
            </w:r>
          </w:p>
          <w:p w:rsidR="003F4B11" w:rsidRDefault="003F4B11" w:rsidP="003F4B11">
            <w:pPr>
              <w:ind w:firstLine="0"/>
              <w:jc w:val="center"/>
            </w:pPr>
            <w:r>
              <w:t>(a)</w:t>
            </w:r>
          </w:p>
        </w:tc>
        <w:tc>
          <w:tcPr>
            <w:tcW w:w="3522" w:type="dxa"/>
            <w:tcBorders>
              <w:top w:val="nil"/>
              <w:left w:val="nil"/>
              <w:bottom w:val="nil"/>
              <w:right w:val="nil"/>
            </w:tcBorders>
            <w:shd w:val="clear" w:color="auto" w:fill="FFFFFF" w:themeFill="background1"/>
            <w:vAlign w:val="center"/>
          </w:tcPr>
          <w:p w:rsidR="00A703EA" w:rsidRDefault="00A703EA" w:rsidP="00962562">
            <w:pPr>
              <w:ind w:firstLine="0"/>
              <w:jc w:val="center"/>
            </w:pPr>
            <w:r>
              <w:rPr>
                <w:noProof/>
              </w:rPr>
              <mc:AlternateContent>
                <mc:Choice Requires="wps">
                  <w:drawing>
                    <wp:anchor distT="0" distB="0" distL="114300" distR="114300" simplePos="0" relativeHeight="251664384" behindDoc="0" locked="0" layoutInCell="1" allowOverlap="1" wp14:anchorId="04E1115F" wp14:editId="4964127F">
                      <wp:simplePos x="0" y="0"/>
                      <wp:positionH relativeFrom="column">
                        <wp:posOffset>1137285</wp:posOffset>
                      </wp:positionH>
                      <wp:positionV relativeFrom="paragraph">
                        <wp:posOffset>361315</wp:posOffset>
                      </wp:positionV>
                      <wp:extent cx="95250" cy="133350"/>
                      <wp:effectExtent l="38100" t="0" r="19050" b="57150"/>
                      <wp:wrapNone/>
                      <wp:docPr id="83" name="Straight Arrow Connector 83"/>
                      <wp:cNvGraphicFramePr/>
                      <a:graphic xmlns:a="http://schemas.openxmlformats.org/drawingml/2006/main">
                        <a:graphicData uri="http://schemas.microsoft.com/office/word/2010/wordprocessingShape">
                          <wps:wsp>
                            <wps:cNvCnPr/>
                            <wps:spPr>
                              <a:xfrm flipH="1">
                                <a:off x="0" y="0"/>
                                <a:ext cx="95250" cy="133350"/>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3" o:spid="_x0000_s1026" type="#_x0000_t32" style="position:absolute;margin-left:89.55pt;margin-top:28.45pt;width:7.5pt;height:10.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" strokecolor="red">
                      <v:stroke endarrow="block"/>
                    </v:shape>
                  </w:pict>
                </mc:Fallback>
              </mc:AlternateContent>
            </w:r>
            <w:r>
              <w:rPr>
                <w:noProof/>
              </w:rPr>
              <w:drawing>
                <wp:inline distT="0" distB="0" distL="0" distR="0" wp14:anchorId="1F2679B1" wp14:editId="22172FD4">
                  <wp:extent cx="1655064" cy="1243584"/>
                  <wp:effectExtent l="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me 66.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655064" cy="1243584"/>
                          </a:xfrm>
                          <a:prstGeom prst="rect">
                            <a:avLst/>
                          </a:prstGeom>
                        </pic:spPr>
                      </pic:pic>
                    </a:graphicData>
                  </a:graphic>
                </wp:inline>
              </w:drawing>
            </w:r>
          </w:p>
          <w:p w:rsidR="003F4B11" w:rsidRDefault="003F4B11" w:rsidP="00962562">
            <w:pPr>
              <w:ind w:firstLine="0"/>
              <w:jc w:val="center"/>
            </w:pPr>
            <w:r>
              <w:t>(b)</w:t>
            </w:r>
          </w:p>
        </w:tc>
      </w:tr>
      <w:tr w:rsidR="00A703EA" w:rsidTr="00BE1C77">
        <w:trPr>
          <w:trHeight w:val="2197"/>
        </w:trPr>
        <w:tc>
          <w:tcPr>
            <w:tcW w:w="4866" w:type="dxa"/>
            <w:vMerge/>
            <w:tcBorders>
              <w:top w:val="nil"/>
              <w:left w:val="nil"/>
              <w:bottom w:val="nil"/>
              <w:right w:val="nil"/>
            </w:tcBorders>
            <w:shd w:val="clear" w:color="auto" w:fill="FFFFFF" w:themeFill="background1"/>
            <w:vAlign w:val="center"/>
          </w:tcPr>
          <w:p w:rsidR="00A703EA" w:rsidRDefault="00A703EA" w:rsidP="00962562">
            <w:pPr>
              <w:ind w:firstLine="0"/>
              <w:jc w:val="center"/>
              <w:rPr>
                <w:noProof/>
              </w:rPr>
            </w:pPr>
          </w:p>
        </w:tc>
        <w:tc>
          <w:tcPr>
            <w:tcW w:w="3522" w:type="dxa"/>
            <w:tcBorders>
              <w:top w:val="nil"/>
              <w:left w:val="nil"/>
              <w:bottom w:val="nil"/>
              <w:right w:val="nil"/>
            </w:tcBorders>
            <w:shd w:val="clear" w:color="auto" w:fill="FFFFFF" w:themeFill="background1"/>
            <w:vAlign w:val="bottom"/>
          </w:tcPr>
          <w:p w:rsidR="00A703EA" w:rsidRDefault="00A703EA" w:rsidP="003F4B11">
            <w:pPr>
              <w:ind w:firstLine="0"/>
              <w:jc w:val="center"/>
              <w:rPr>
                <w:noProof/>
              </w:rPr>
            </w:pPr>
            <w:r>
              <w:rPr>
                <w:noProof/>
              </w:rPr>
              <mc:AlternateContent>
                <mc:Choice Requires="wps">
                  <w:drawing>
                    <wp:anchor distT="0" distB="0" distL="114300" distR="114300" simplePos="0" relativeHeight="251666432" behindDoc="0" locked="0" layoutInCell="1" allowOverlap="1" wp14:anchorId="6E929827" wp14:editId="08E3FC98">
                      <wp:simplePos x="0" y="0"/>
                      <wp:positionH relativeFrom="column">
                        <wp:posOffset>984250</wp:posOffset>
                      </wp:positionH>
                      <wp:positionV relativeFrom="paragraph">
                        <wp:posOffset>80010</wp:posOffset>
                      </wp:positionV>
                      <wp:extent cx="95250" cy="133350"/>
                      <wp:effectExtent l="38100" t="0" r="19050" b="57150"/>
                      <wp:wrapNone/>
                      <wp:docPr id="85" name="Straight Arrow Connector 85"/>
                      <wp:cNvGraphicFramePr/>
                      <a:graphic xmlns:a="http://schemas.openxmlformats.org/drawingml/2006/main">
                        <a:graphicData uri="http://schemas.microsoft.com/office/word/2010/wordprocessingShape">
                          <wps:wsp>
                            <wps:cNvCnPr/>
                            <wps:spPr>
                              <a:xfrm flipH="1">
                                <a:off x="0" y="0"/>
                                <a:ext cx="95250" cy="133350"/>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5" o:spid="_x0000_s1026" type="#_x0000_t32" style="position:absolute;margin-left:77.5pt;margin-top:6.3pt;width:7.5pt;height:10.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" strokecolor="red">
                      <v:stroke endarrow="block"/>
                    </v:shape>
                  </w:pict>
                </mc:Fallback>
              </mc:AlternateContent>
            </w:r>
            <w:r>
              <w:rPr>
                <w:noProof/>
              </w:rPr>
              <w:drawing>
                <wp:inline distT="0" distB="0" distL="0" distR="0" wp14:anchorId="2D5E0067" wp14:editId="0A423734">
                  <wp:extent cx="1655064" cy="1243584"/>
                  <wp:effectExtent l="0" t="0" r="254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me 371.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55064" cy="1243584"/>
                          </a:xfrm>
                          <a:prstGeom prst="rect">
                            <a:avLst/>
                          </a:prstGeom>
                        </pic:spPr>
                      </pic:pic>
                    </a:graphicData>
                  </a:graphic>
                </wp:inline>
              </w:drawing>
            </w:r>
          </w:p>
          <w:p w:rsidR="003F4B11" w:rsidRDefault="003F4B11" w:rsidP="003F4B11">
            <w:pPr>
              <w:ind w:firstLine="0"/>
              <w:jc w:val="center"/>
              <w:rPr>
                <w:noProof/>
              </w:rPr>
            </w:pPr>
            <w:r>
              <w:rPr>
                <w:noProof/>
              </w:rPr>
              <w:t>(c)</w:t>
            </w:r>
          </w:p>
        </w:tc>
      </w:tr>
      <w:tr w:rsidR="00F13BAB" w:rsidTr="00BE1C77">
        <w:tc>
          <w:tcPr>
            <w:tcW w:w="8388" w:type="dxa"/>
            <w:gridSpan w:val="2"/>
            <w:tcBorders>
              <w:top w:val="nil"/>
              <w:left w:val="nil"/>
              <w:bottom w:val="nil"/>
              <w:right w:val="nil"/>
            </w:tcBorders>
            <w:shd w:val="clear" w:color="auto" w:fill="FFFFFF" w:themeFill="background1"/>
            <w:vAlign w:val="center"/>
          </w:tcPr>
          <w:p w:rsidR="00F13BAB" w:rsidRPr="00962562" w:rsidRDefault="00962562" w:rsidP="003F4B11">
            <w:pPr>
              <w:pStyle w:val="Caption"/>
              <w:rPr>
                <w:b w:val="0"/>
              </w:rPr>
            </w:pPr>
            <w:bookmarkStart w:id="24" w:name="_Ref294165938"/>
            <w:r>
              <w:t xml:space="preserve">Figure </w:t>
            </w:r>
            <w:fldSimple w:instr=" SEQ Figure \* ARABIC ">
              <w:r w:rsidR="007268B5">
                <w:rPr>
                  <w:noProof/>
                </w:rPr>
                <w:t>14</w:t>
              </w:r>
            </w:fldSimple>
            <w:bookmarkEnd w:id="24"/>
            <w:r>
              <w:t xml:space="preserve">: </w:t>
            </w:r>
            <w:r>
              <w:rPr>
                <w:b w:val="0"/>
              </w:rPr>
              <w:t>Stitching results from rigid cystoscopic video</w:t>
            </w:r>
            <w:r w:rsidR="00C722C7">
              <w:rPr>
                <w:b w:val="0"/>
              </w:rPr>
              <w:t xml:space="preserve"> on a planar map</w:t>
            </w:r>
            <w:r w:rsidR="00F01B80">
              <w:rPr>
                <w:b w:val="0"/>
              </w:rPr>
              <w:t xml:space="preserve"> (a)</w:t>
            </w:r>
            <w:r>
              <w:rPr>
                <w:b w:val="0"/>
              </w:rPr>
              <w:t xml:space="preserve">. </w:t>
            </w:r>
            <w:r w:rsidR="004A4886">
              <w:rPr>
                <w:b w:val="0"/>
              </w:rPr>
              <w:t xml:space="preserve">A </w:t>
            </w:r>
            <w:proofErr w:type="gramStart"/>
            <w:r>
              <w:rPr>
                <w:b w:val="0"/>
              </w:rPr>
              <w:t>good  reconstruction</w:t>
            </w:r>
            <w:proofErr w:type="gramEnd"/>
            <w:r>
              <w:rPr>
                <w:b w:val="0"/>
              </w:rPr>
              <w:t xml:space="preserve"> of the </w:t>
            </w:r>
            <w:r w:rsidR="004A4886">
              <w:rPr>
                <w:b w:val="0"/>
              </w:rPr>
              <w:t xml:space="preserve">top hemisphere of the bladder </w:t>
            </w:r>
            <w:r>
              <w:rPr>
                <w:b w:val="0"/>
              </w:rPr>
              <w:t xml:space="preserve">is achieved. </w:t>
            </w:r>
            <w:r w:rsidR="004A4886">
              <w:rPr>
                <w:b w:val="0"/>
              </w:rPr>
              <w:t xml:space="preserve">However, around the fringes, </w:t>
            </w:r>
            <w:r>
              <w:rPr>
                <w:b w:val="0"/>
              </w:rPr>
              <w:t xml:space="preserve">glancing angles of the sidewalls </w:t>
            </w:r>
            <w:r w:rsidR="004A4886">
              <w:rPr>
                <w:b w:val="0"/>
              </w:rPr>
              <w:t>make alignment more difficult and introduce greater artifact caused by overexposure.</w:t>
            </w:r>
            <w:r w:rsidR="00F01B80">
              <w:rPr>
                <w:b w:val="0"/>
              </w:rPr>
              <w:t xml:space="preserve"> The red arrow illustrates a shared feature </w:t>
            </w:r>
            <w:r w:rsidR="003F4B11">
              <w:rPr>
                <w:b w:val="0"/>
              </w:rPr>
              <w:t>in the panorama and two frames (</w:t>
            </w:r>
            <w:proofErr w:type="spellStart"/>
            <w:r w:rsidR="003F4B11">
              <w:rPr>
                <w:b w:val="0"/>
              </w:rPr>
              <w:t>b&amp;c</w:t>
            </w:r>
            <w:proofErr w:type="spellEnd"/>
            <w:r w:rsidR="003F4B11">
              <w:rPr>
                <w:b w:val="0"/>
              </w:rPr>
              <w:t xml:space="preserve">). While the frame in (b) is incorporated into (a), feature matching fails with </w:t>
            </w:r>
            <w:r w:rsidR="00C722C7">
              <w:rPr>
                <w:b w:val="0"/>
              </w:rPr>
              <w:t xml:space="preserve">the </w:t>
            </w:r>
            <w:r w:rsidR="003F4B11">
              <w:rPr>
                <w:b w:val="0"/>
              </w:rPr>
              <w:t xml:space="preserve">frame </w:t>
            </w:r>
            <w:r w:rsidR="00C722C7">
              <w:rPr>
                <w:b w:val="0"/>
              </w:rPr>
              <w:t xml:space="preserve">in </w:t>
            </w:r>
            <w:r w:rsidR="003F4B11">
              <w:rPr>
                <w:b w:val="0"/>
              </w:rPr>
              <w:t>(c) due to the skewed perspective and lighting variation. As a result, it is omitted from the reconstruction.</w:t>
            </w:r>
          </w:p>
        </w:tc>
      </w:tr>
    </w:tbl>
    <w:p w:rsidR="008D188A" w:rsidRPr="001122C4" w:rsidRDefault="008D188A" w:rsidP="00865E74">
      <w:pPr>
        <w:ind w:firstLine="0"/>
      </w:pPr>
    </w:p>
    <w:p w:rsidR="003A0B61" w:rsidRDefault="009A6B96" w:rsidP="008D188A">
      <w:pPr>
        <w:pStyle w:val="Heading1"/>
      </w:pPr>
      <w:r>
        <w:lastRenderedPageBreak/>
        <w:t>Conclusions</w:t>
      </w:r>
    </w:p>
    <w:p w:rsidR="003103E6" w:rsidRDefault="004A4081" w:rsidP="00CF7A09">
      <w:r>
        <w:t>In this work, a novel 3D stitching algor</w:t>
      </w:r>
      <w:r w:rsidR="00E338F9">
        <w:t xml:space="preserve">ithm is presented that utilizes </w:t>
      </w:r>
      <w:proofErr w:type="spellStart"/>
      <w:r>
        <w:t>SfM</w:t>
      </w:r>
      <w:proofErr w:type="spellEnd"/>
      <w:r>
        <w:t xml:space="preserve"> </w:t>
      </w:r>
      <w:r w:rsidR="00576FA9">
        <w:t xml:space="preserve">by bundle adjustment </w:t>
      </w:r>
      <w:r>
        <w:t>to recon</w:t>
      </w:r>
      <w:r w:rsidR="00B228D9">
        <w:t xml:space="preserve">struct cystoscopic video </w:t>
      </w:r>
      <w:r>
        <w:t xml:space="preserve">into a 3D </w:t>
      </w:r>
      <w:r w:rsidR="00E338F9">
        <w:t xml:space="preserve">stitched surface </w:t>
      </w:r>
      <w:r>
        <w:t>model</w:t>
      </w:r>
      <w:r w:rsidR="00B228D9">
        <w:t xml:space="preserve"> of the bladder</w:t>
      </w:r>
      <w:r>
        <w:t xml:space="preserve">. </w:t>
      </w:r>
      <w:r w:rsidR="000F3DBC">
        <w:t>This model is solely acquired from video of the pro</w:t>
      </w:r>
      <w:r w:rsidR="00576FA9">
        <w:t>cedure</w:t>
      </w:r>
      <w:r w:rsidR="00B04252">
        <w:t xml:space="preserve"> and does not require supplemental image data or foreknowledge of the particular endoscope used or its intrinsic properties</w:t>
      </w:r>
      <w:r w:rsidR="003103E6">
        <w:t xml:space="preserve">. </w:t>
      </w:r>
      <w:r w:rsidR="00576FA9">
        <w:t xml:space="preserve">Using </w:t>
      </w:r>
      <w:r w:rsidR="00B228D9">
        <w:t>cyst</w:t>
      </w:r>
      <w:r w:rsidR="00576FA9">
        <w:t>oscopic video acquired from an excised pig blad</w:t>
      </w:r>
      <w:r w:rsidR="00EA1375">
        <w:t>d</w:t>
      </w:r>
      <w:r w:rsidR="00576FA9">
        <w:t>er with the SFE, a</w:t>
      </w:r>
      <w:r w:rsidR="003103E6">
        <w:t xml:space="preserve"> pixel projection error of less than 2 pixels</w:t>
      </w:r>
      <w:r w:rsidR="00576FA9">
        <w:t xml:space="preserve"> was achieved</w:t>
      </w:r>
      <w:r w:rsidR="00EA1375">
        <w:t>, covering 99.6% of the bladder</w:t>
      </w:r>
      <w:r w:rsidR="00576FA9">
        <w:t>. This</w:t>
      </w:r>
      <w:r w:rsidR="003103E6">
        <w:t xml:space="preserve"> demonstrates adequate alignment of images into a single consistent patchwork and the reconstructed shape provides validation that no region was missed. </w:t>
      </w:r>
      <w:r w:rsidR="00357FB2">
        <w:t xml:space="preserve">Although there is some loss of feature detail as illustrated in </w:t>
      </w:r>
      <w:r w:rsidR="00357FB2" w:rsidRPr="00357FB2">
        <w:rPr>
          <w:b/>
        </w:rPr>
        <w:fldChar w:fldCharType="begin"/>
      </w:r>
      <w:r w:rsidR="00357FB2" w:rsidRPr="00357FB2">
        <w:rPr>
          <w:b/>
        </w:rPr>
        <w:instrText xml:space="preserve"> REF _Ref292791105 \h </w:instrText>
      </w:r>
      <w:r w:rsidR="00357FB2">
        <w:rPr>
          <w:b/>
        </w:rPr>
        <w:instrText xml:space="preserve"> \* MERGEFORMAT </w:instrText>
      </w:r>
      <w:r w:rsidR="00357FB2" w:rsidRPr="00357FB2">
        <w:rPr>
          <w:b/>
        </w:rPr>
      </w:r>
      <w:r w:rsidR="00357FB2" w:rsidRPr="00357FB2">
        <w:rPr>
          <w:b/>
        </w:rPr>
        <w:fldChar w:fldCharType="separate"/>
      </w:r>
      <w:r w:rsidR="007268B5" w:rsidRPr="007268B5">
        <w:rPr>
          <w:b/>
        </w:rPr>
        <w:t xml:space="preserve">Figure </w:t>
      </w:r>
      <w:r w:rsidR="007268B5" w:rsidRPr="007268B5">
        <w:rPr>
          <w:b/>
          <w:noProof/>
        </w:rPr>
        <w:t>12</w:t>
      </w:r>
      <w:r w:rsidR="00357FB2" w:rsidRPr="00357FB2">
        <w:rPr>
          <w:b/>
        </w:rPr>
        <w:fldChar w:fldCharType="end"/>
      </w:r>
      <w:r w:rsidR="00357FB2" w:rsidRPr="00357FB2">
        <w:rPr>
          <w:b/>
        </w:rPr>
        <w:t>d-f</w:t>
      </w:r>
      <w:r w:rsidR="00C863BC">
        <w:t xml:space="preserve">, </w:t>
      </w:r>
      <w:r w:rsidR="00357FB2">
        <w:t xml:space="preserve">visualization </w:t>
      </w:r>
      <w:r w:rsidR="00C863BC">
        <w:t>could be supplemented with overlays of the native video frames</w:t>
      </w:r>
      <w:r w:rsidR="006767B6">
        <w:t xml:space="preserve"> (</w:t>
      </w:r>
      <w:r w:rsidR="006767B6" w:rsidRPr="006767B6">
        <w:rPr>
          <w:b/>
        </w:rPr>
        <w:fldChar w:fldCharType="begin"/>
      </w:r>
      <w:r w:rsidR="006767B6" w:rsidRPr="006767B6">
        <w:rPr>
          <w:b/>
        </w:rPr>
        <w:instrText xml:space="preserve"> REF _Ref294184380 \h </w:instrText>
      </w:r>
      <w:r w:rsidR="006767B6">
        <w:rPr>
          <w:b/>
        </w:rPr>
        <w:instrText xml:space="preserve"> \* MERGEFORMAT </w:instrText>
      </w:r>
      <w:r w:rsidR="006767B6" w:rsidRPr="006767B6">
        <w:rPr>
          <w:b/>
        </w:rPr>
      </w:r>
      <w:r w:rsidR="006767B6" w:rsidRPr="006767B6">
        <w:rPr>
          <w:b/>
        </w:rPr>
        <w:fldChar w:fldCharType="separate"/>
      </w:r>
      <w:r w:rsidR="007268B5" w:rsidRPr="007268B5">
        <w:rPr>
          <w:b/>
        </w:rPr>
        <w:t xml:space="preserve">Figure </w:t>
      </w:r>
      <w:r w:rsidR="007268B5" w:rsidRPr="007268B5">
        <w:rPr>
          <w:b/>
          <w:noProof/>
        </w:rPr>
        <w:t>13</w:t>
      </w:r>
      <w:r w:rsidR="006767B6" w:rsidRPr="006767B6">
        <w:rPr>
          <w:b/>
        </w:rPr>
        <w:fldChar w:fldCharType="end"/>
      </w:r>
      <w:r w:rsidR="006767B6" w:rsidRPr="006767B6">
        <w:rPr>
          <w:b/>
        </w:rPr>
        <w:t>b&amp;c</w:t>
      </w:r>
      <w:r w:rsidR="006767B6">
        <w:t>)</w:t>
      </w:r>
      <w:r w:rsidR="00357FB2">
        <w:t>. A user interface could allow a</w:t>
      </w:r>
      <w:r w:rsidR="00F56F28">
        <w:t>n</w:t>
      </w:r>
      <w:r w:rsidR="00357FB2">
        <w:t xml:space="preserve"> urologist to easily switch between dual levels of det</w:t>
      </w:r>
      <w:r w:rsidR="006767B6">
        <w:t>ail as part of the examination.</w:t>
      </w:r>
    </w:p>
    <w:p w:rsidR="00167AC7" w:rsidRDefault="00167AC7" w:rsidP="00C863BC">
      <w:r>
        <w:t xml:space="preserve">While the pixel projection error provides a valuable metric by which to measure consistency of the reconstruction, the lack of a gold standard limits any true evaluation of the reconstruction accuracy.  This is due to the fact that the actual bladder shape and endoscope motion are unknown. Ultimately, accurate reconstruction is not assumed to be essential for expert evaluation. Rather, the model serves as visual validation of complete surveillance and permits wide-field examination of the entire bladder. Thus, full 3D reconstruction of the bladder surface is more useful as a means of improving feature alignment and overall stitching quality than divulging </w:t>
      </w:r>
      <w:r w:rsidR="00B228D9">
        <w:t xml:space="preserve">actual </w:t>
      </w:r>
      <w:r>
        <w:t xml:space="preserve">bladder shape. </w:t>
      </w:r>
      <w:r w:rsidR="00C863BC">
        <w:t xml:space="preserve">Despite this, simulated endoscopy of virtual bladder models produced highly accurate reconstructions in previous work </w:t>
      </w:r>
      <w:r w:rsidR="00C863BC">
        <w:fldChar w:fldCharType="begin"/>
      </w:r>
      <w:r w:rsidR="00C863BC">
        <w:instrText xml:space="preserve"> ADDIN EN.CITE &lt;EndNote&gt;&lt;Cite&gt;&lt;Author&gt;Soper&lt;/Author&gt;&lt;Year&gt;2011&lt;/Year&gt;&lt;RecNum&gt;66&lt;/RecNum&gt;&lt;DisplayText&gt;(Soper et al., 2011)&lt;/DisplayText&gt;&lt;record&gt;&lt;rec-number&gt;66&lt;/rec-number&gt;&lt;foreign-keys&gt;&lt;key app="EN" db-id="etre5errtatvzjexx5pv5vaqpvt2ezrddwvf"&gt;66&lt;/key&gt;&lt;/foreign-keys&gt;&lt;ref-type name="Conference Proceedings"&gt;10&lt;/ref-type&gt;&lt;contributors&gt;&lt;authors&gt;&lt;author&gt;Soper, Timothy D.&lt;/author&gt;&lt;author&gt;Chandler, John E.&lt;/author&gt;&lt;author&gt;Porter, Michael P.&lt;/author&gt;&lt;author&gt;Seibel, Eric J.&lt;/author&gt;&lt;/authors&gt;&lt;secondary-authors&gt;&lt;author&gt;Wong, Kenneth H.&lt;/author&gt;&lt;author&gt;Holmes Iii, David R.&lt;/author&gt;&lt;/secondary-authors&gt;&lt;/contributors&gt;&lt;titles&gt;&lt;title&gt;Constructing spherical panoramas of a bladder phantom from endoscopic video using bundle adjustment&lt;/title&gt;&lt;alt-title&gt;Medical Imaging 2011: Visualization, Image-Guided Procedures, and Modeling&lt;/alt-title&gt;&lt;/titles&gt;&lt;pages&gt;796417-12&lt;/pages&gt;&lt;volume&gt;7964&lt;/volume&gt;&lt;edition&gt;1&lt;/edition&gt;&lt;dates&gt;&lt;year&gt;2011&lt;/year&gt;&lt;/dates&gt;&lt;pub-location&gt;Lake Buena Vista, Florida, USA&lt;/pub-location&gt;&lt;publisher&gt;SPIE&lt;/publisher&gt;&lt;urls&gt;&lt;related-urls&gt;&lt;url&gt;http://link.aip.org/link/?PSI/7964/796417/1&lt;/url&gt;&lt;/related-urls&gt;&lt;/urls&gt;&lt;/record&gt;&lt;/Cite&gt;&lt;/EndNote&gt;</w:instrText>
      </w:r>
      <w:r w:rsidR="00C863BC">
        <w:fldChar w:fldCharType="separate"/>
      </w:r>
      <w:r w:rsidR="00C863BC">
        <w:rPr>
          <w:noProof/>
        </w:rPr>
        <w:t>(</w:t>
      </w:r>
      <w:hyperlink w:anchor="_ENREF_23" w:tooltip="Soper, 2011 #66" w:history="1">
        <w:r w:rsidR="00A07040">
          <w:rPr>
            <w:noProof/>
          </w:rPr>
          <w:t>Soper et al., 2011</w:t>
        </w:r>
      </w:hyperlink>
      <w:r w:rsidR="00C863BC">
        <w:rPr>
          <w:noProof/>
        </w:rPr>
        <w:t>)</w:t>
      </w:r>
      <w:r w:rsidR="00C863BC">
        <w:fldChar w:fldCharType="end"/>
      </w:r>
      <w:r w:rsidR="00C863BC">
        <w:t xml:space="preserve">, and may prove to be of value in detecting abnormalities in the surface topology of the bladder. However, unlike the simulated </w:t>
      </w:r>
      <w:r w:rsidR="00865E74">
        <w:t xml:space="preserve">endoscopy </w:t>
      </w:r>
      <w:r w:rsidR="00C863BC">
        <w:t>experiments, inconsistencies due to lighting, deformation of the bladder, and image distortion may preclude highly a</w:t>
      </w:r>
      <w:r w:rsidR="00AF227B">
        <w:t>ccurate surface reconstruction, and should be investigated further.</w:t>
      </w:r>
    </w:p>
    <w:p w:rsidR="00F673F9" w:rsidRDefault="000F3ED9" w:rsidP="002D78A2">
      <w:r>
        <w:t xml:space="preserve">The software was </w:t>
      </w:r>
      <w:r w:rsidR="00AF227B">
        <w:t>also</w:t>
      </w:r>
      <w:r>
        <w:t xml:space="preserve"> tested on video acquired from a patient undergoing rigid cystosc</w:t>
      </w:r>
      <w:r w:rsidR="00BB0A99">
        <w:t>opy.  This produced only a partial</w:t>
      </w:r>
      <w:r w:rsidR="00A62C38">
        <w:t xml:space="preserve"> stitched surface model</w:t>
      </w:r>
      <w:r w:rsidR="00BB0A99">
        <w:t xml:space="preserve"> </w:t>
      </w:r>
      <w:r w:rsidR="005830EA">
        <w:t xml:space="preserve">with a pixel projection error of </w:t>
      </w:r>
      <w:r w:rsidR="002D78A2">
        <w:t>4.45</w:t>
      </w:r>
      <w:r w:rsidR="005830EA">
        <w:t>. The</w:t>
      </w:r>
      <w:r w:rsidR="00BB0A99">
        <w:t xml:space="preserve"> </w:t>
      </w:r>
      <w:r w:rsidR="003256D0">
        <w:t>limited reconstruction</w:t>
      </w:r>
      <w:r w:rsidR="005830EA">
        <w:t xml:space="preserve"> is the </w:t>
      </w:r>
      <w:r w:rsidR="00BB0A99">
        <w:t xml:space="preserve">result of difficulty in matching </w:t>
      </w:r>
      <w:r w:rsidR="00DA279A">
        <w:t>images of the sidewalls taken from</w:t>
      </w:r>
      <w:r w:rsidR="00BB0A99">
        <w:t xml:space="preserve"> a skewed perspective</w:t>
      </w:r>
      <w:r w:rsidR="00FC1E15">
        <w:t xml:space="preserve"> using our software</w:t>
      </w:r>
      <w:r w:rsidR="00BB0A99">
        <w:t xml:space="preserve">. </w:t>
      </w:r>
      <w:r w:rsidR="00DA279A">
        <w:t xml:space="preserve">Some of these limitations could be overcome by implementing a local 3D alignment algorithm through computation of the fundamental matrix, such as the normalized 8-point algorithm </w:t>
      </w:r>
      <w:r w:rsidR="001874FA">
        <w:fldChar w:fldCharType="begin"/>
      </w:r>
      <w:r w:rsidR="001874FA">
        <w:instrText xml:space="preserve"> ADDIN EN.CITE &lt;EndNote&gt;&lt;Cite&gt;&lt;Author&gt;Hartley&lt;/Author&gt;&lt;Year&gt;1997&lt;/Year&gt;&lt;RecNum&gt;67&lt;/RecNum&gt;&lt;DisplayText&gt;(Hartley, 1997)&lt;/DisplayText&gt;&lt;record&gt;&lt;rec-number&gt;67&lt;/rec-number&gt;&lt;foreign-keys&gt;&lt;key app="EN" db-id="etre5errtatvzjexx5pv5vaqpvt2ezrddwvf"&gt;67&lt;/key&gt;&lt;/foreign-keys&gt;&lt;ref-type name="Journal Article"&gt;17&lt;/ref-type&gt;&lt;contributors&gt;&lt;authors&gt;&lt;author&gt;Hartley, Richard I.&lt;/author&gt;&lt;/authors&gt;&lt;/contributors&gt;&lt;auth-address&gt;G.E. CRD, Schenectady, United States&lt;/auth-address&gt;&lt;titles&gt;&lt;title&gt;In defense of the eight-point algorithm&lt;/title&gt;&lt;secondary-title&gt;IEEE Transactions on Pattern Analysis and Machine Intelligence&lt;/secondary-title&gt;&lt;/titles&gt;&lt;periodical&gt;&lt;full-title&gt;IEEE Transactions on Pattern Analysis and Machine Intelligence&lt;/full-title&gt;&lt;/periodical&gt;&lt;pages&gt;580-593&lt;/pages&gt;&lt;volume&gt;19&lt;/volume&gt;&lt;number&gt;Compendex&lt;/number&gt;&lt;keywords&gt;&lt;keyword&gt;Stereo vision&lt;/keyword&gt;&lt;keyword&gt;Algorithms&lt;/keyword&gt;&lt;keyword&gt;Matrix algebra&lt;/keyword&gt;&lt;/keywords&gt;&lt;dates&gt;&lt;year&gt;1997&lt;/year&gt;&lt;/dates&gt;&lt;pub-location&gt;Los Alamitos, CA, United States&lt;/pub-location&gt;&lt;publisher&gt;IEEE&lt;/publisher&gt;&lt;isbn&gt;01628828&lt;/isbn&gt;&lt;urls&gt;&lt;related-urls&gt;&lt;url&gt;http://dx.doi.org/10.1109/34.601246&lt;/url&gt;&lt;/related-urls&gt;&lt;/urls&gt;&lt;/record&gt;&lt;/Cite&gt;&lt;/EndNote&gt;</w:instrText>
      </w:r>
      <w:r w:rsidR="001874FA">
        <w:fldChar w:fldCharType="separate"/>
      </w:r>
      <w:r w:rsidR="001874FA">
        <w:rPr>
          <w:noProof/>
        </w:rPr>
        <w:t>(</w:t>
      </w:r>
      <w:hyperlink w:anchor="_ENREF_7" w:tooltip="Hartley, 1997 #67" w:history="1">
        <w:r w:rsidR="00A07040">
          <w:rPr>
            <w:noProof/>
          </w:rPr>
          <w:t>Hartley, 1997</w:t>
        </w:r>
      </w:hyperlink>
      <w:r w:rsidR="001874FA">
        <w:rPr>
          <w:noProof/>
        </w:rPr>
        <w:t>)</w:t>
      </w:r>
      <w:r w:rsidR="001874FA">
        <w:fldChar w:fldCharType="end"/>
      </w:r>
      <w:r w:rsidR="00DA279A">
        <w:t>. The only drawback of such a method is that it requires a greater number of correct feature correspondences for RANSAC</w:t>
      </w:r>
      <w:r w:rsidR="00F673F9">
        <w:t xml:space="preserve">, which has considerable impact on the overall processing time.  </w:t>
      </w:r>
      <w:r w:rsidR="00DA279A">
        <w:t xml:space="preserve">However, image artifacts, such as those </w:t>
      </w:r>
      <w:r w:rsidR="00F673F9">
        <w:t xml:space="preserve">created by overexposure when the light </w:t>
      </w:r>
      <w:r w:rsidR="00B228D9">
        <w:t>source is close to the sidewall</w:t>
      </w:r>
      <w:r w:rsidR="00F673F9">
        <w:t xml:space="preserve"> cannot be eliminated.</w:t>
      </w:r>
      <w:r w:rsidR="00E338F9">
        <w:t xml:space="preserve"> F</w:t>
      </w:r>
      <w:r w:rsidR="00D42E96">
        <w:t>urthermore, the motion of a rigid endoscope is largely restricted such that many features are only periphera</w:t>
      </w:r>
      <w:r w:rsidR="00A62C38">
        <w:t>lly visible</w:t>
      </w:r>
      <w:r w:rsidR="00D42E96">
        <w:t xml:space="preserve">. </w:t>
      </w:r>
      <w:r w:rsidR="00A62C38">
        <w:t xml:space="preserve">Because rigid cystoscopes are not able to retroflex to obtain </w:t>
      </w:r>
      <w:r w:rsidR="002D78A2">
        <w:t>critical internal views toward the neck of the</w:t>
      </w:r>
      <w:r w:rsidR="00A62C38">
        <w:t xml:space="preserve"> </w:t>
      </w:r>
      <w:r w:rsidR="002D78A2">
        <w:t xml:space="preserve">bladder, image gaps prevent the software from assembling the video into a 3D model or quantitatively ascertaining how much of the bladder is unseen. </w:t>
      </w:r>
    </w:p>
    <w:p w:rsidR="00576FA9" w:rsidRDefault="00DA279A" w:rsidP="00282B76">
      <w:r>
        <w:t xml:space="preserve"> </w:t>
      </w:r>
      <w:r w:rsidR="00AC2247">
        <w:t>Despite this</w:t>
      </w:r>
      <w:r w:rsidR="00F673F9">
        <w:t xml:space="preserve">, </w:t>
      </w:r>
      <w:r w:rsidR="00FC1E15">
        <w:t xml:space="preserve">the </w:t>
      </w:r>
      <w:r w:rsidR="00F673F9">
        <w:t xml:space="preserve">matching of frames and subsequent reconstruction is greatly aided by using the SFE as compared to a rigid </w:t>
      </w:r>
      <w:proofErr w:type="spellStart"/>
      <w:r w:rsidR="00F673F9">
        <w:t>cystoscope</w:t>
      </w:r>
      <w:proofErr w:type="spellEnd"/>
      <w:r w:rsidR="00F673F9">
        <w:t>. First, because SFE images are constructed by scanning of focused laser light, overexposure is eliminated so long as some small distance is maintained between the SFE and bladder wall. Second, the scan trajectory achieved using the</w:t>
      </w:r>
      <w:r w:rsidR="00FE0E0F">
        <w:t xml:space="preserve"> SFE</w:t>
      </w:r>
      <w:r w:rsidR="00F673F9">
        <w:t xml:space="preserve"> </w:t>
      </w:r>
      <w:r w:rsidR="005830EA">
        <w:t>(</w:t>
      </w:r>
      <w:r w:rsidR="00F673F9" w:rsidRPr="00F673F9">
        <w:rPr>
          <w:b/>
        </w:rPr>
        <w:fldChar w:fldCharType="begin"/>
      </w:r>
      <w:r w:rsidR="00F673F9" w:rsidRPr="00F673F9">
        <w:rPr>
          <w:b/>
        </w:rPr>
        <w:instrText xml:space="preserve"> REF _Ref292356216 \h </w:instrText>
      </w:r>
      <w:r w:rsidR="00F673F9">
        <w:rPr>
          <w:b/>
        </w:rPr>
        <w:instrText xml:space="preserve"> \* MERGEFORMAT </w:instrText>
      </w:r>
      <w:r w:rsidR="00F673F9" w:rsidRPr="00F673F9">
        <w:rPr>
          <w:b/>
        </w:rPr>
      </w:r>
      <w:r w:rsidR="00F673F9" w:rsidRPr="00F673F9">
        <w:rPr>
          <w:b/>
        </w:rPr>
        <w:fldChar w:fldCharType="separate"/>
      </w:r>
      <w:r w:rsidR="007268B5" w:rsidRPr="007268B5">
        <w:rPr>
          <w:b/>
        </w:rPr>
        <w:t xml:space="preserve">Figure </w:t>
      </w:r>
      <w:r w:rsidR="007268B5" w:rsidRPr="007268B5">
        <w:rPr>
          <w:b/>
          <w:noProof/>
        </w:rPr>
        <w:t>4</w:t>
      </w:r>
      <w:r w:rsidR="00F673F9" w:rsidRPr="00F673F9">
        <w:rPr>
          <w:b/>
        </w:rPr>
        <w:fldChar w:fldCharType="end"/>
      </w:r>
      <w:r w:rsidR="00F673F9" w:rsidRPr="00B72F5D">
        <w:rPr>
          <w:b/>
        </w:rPr>
        <w:t>c</w:t>
      </w:r>
      <w:r w:rsidR="005830EA" w:rsidRPr="007934ED">
        <w:t>)</w:t>
      </w:r>
      <w:r w:rsidR="00F673F9">
        <w:rPr>
          <w:b/>
        </w:rPr>
        <w:t xml:space="preserve"> </w:t>
      </w:r>
      <w:r w:rsidR="005830EA">
        <w:t>permits imaging over a full bend angle of 180</w:t>
      </w:r>
      <w:r w:rsidR="00865E74">
        <w:t>°</w:t>
      </w:r>
      <w:r w:rsidR="005830EA">
        <w:t>. This allows the SFE to capture images of the surface</w:t>
      </w:r>
      <w:r w:rsidR="00DA02CC">
        <w:t xml:space="preserve"> over a full 360</w:t>
      </w:r>
      <w:r w:rsidR="00865E74">
        <w:t>°</w:t>
      </w:r>
      <w:r w:rsidR="00DA02CC">
        <w:t xml:space="preserve"> field of view</w:t>
      </w:r>
      <w:r w:rsidR="002D78A2">
        <w:t xml:space="preserve"> and </w:t>
      </w:r>
      <w:r w:rsidR="00DA02CC">
        <w:t>at orientations that are nearl</w:t>
      </w:r>
      <w:r w:rsidR="00282B76">
        <w:t xml:space="preserve">y normal to the bladder surface. </w:t>
      </w:r>
    </w:p>
    <w:p w:rsidR="0013179E" w:rsidRDefault="002D78A2" w:rsidP="000C16CB">
      <w:r>
        <w:t>Panoramic</w:t>
      </w:r>
      <w:r w:rsidR="000C16CB">
        <w:t xml:space="preserve"> stitching of </w:t>
      </w:r>
      <w:r>
        <w:t>cyst</w:t>
      </w:r>
      <w:r w:rsidR="000C16CB">
        <w:t xml:space="preserve">oscopic video is heavily reliant on adequate operation of the endoscope. First, comprehensive coverage of the bladder is essential.  In the event that major portions of the bladder are not visualized, many of the reconstructed feature points and camera locations </w:t>
      </w:r>
      <w:r w:rsidR="00B228D9">
        <w:t>will be</w:t>
      </w:r>
      <w:r w:rsidR="000C16CB">
        <w:t xml:space="preserve"> under-constrained, leaving large gaps in the model. Second, because reconstruction is driven by matched </w:t>
      </w:r>
      <w:r w:rsidR="000C16CB">
        <w:lastRenderedPageBreak/>
        <w:t xml:space="preserve">features, considerable overlap between frames is critical. Using the spiral scan trajectory in </w:t>
      </w:r>
      <w:r w:rsidR="000C16CB" w:rsidRPr="000C16CB">
        <w:rPr>
          <w:b/>
        </w:rPr>
        <w:fldChar w:fldCharType="begin"/>
      </w:r>
      <w:r w:rsidR="000C16CB" w:rsidRPr="000C16CB">
        <w:rPr>
          <w:b/>
        </w:rPr>
        <w:instrText xml:space="preserve"> REF _Ref292356216 \h </w:instrText>
      </w:r>
      <w:r w:rsidR="000C16CB">
        <w:rPr>
          <w:b/>
        </w:rPr>
        <w:instrText xml:space="preserve"> \* MERGEFORMAT </w:instrText>
      </w:r>
      <w:r w:rsidR="000C16CB" w:rsidRPr="000C16CB">
        <w:rPr>
          <w:b/>
        </w:rPr>
      </w:r>
      <w:r w:rsidR="000C16CB" w:rsidRPr="000C16CB">
        <w:rPr>
          <w:b/>
        </w:rPr>
        <w:fldChar w:fldCharType="separate"/>
      </w:r>
      <w:r w:rsidR="007268B5" w:rsidRPr="007268B5">
        <w:rPr>
          <w:b/>
        </w:rPr>
        <w:t xml:space="preserve">Figure </w:t>
      </w:r>
      <w:r w:rsidR="007268B5" w:rsidRPr="007268B5">
        <w:rPr>
          <w:b/>
          <w:noProof/>
        </w:rPr>
        <w:t>4</w:t>
      </w:r>
      <w:r w:rsidR="000C16CB" w:rsidRPr="000C16CB">
        <w:rPr>
          <w:b/>
        </w:rPr>
        <w:fldChar w:fldCharType="end"/>
      </w:r>
      <w:r w:rsidR="000C16CB" w:rsidRPr="000C16CB">
        <w:rPr>
          <w:b/>
        </w:rPr>
        <w:t>c</w:t>
      </w:r>
      <w:r w:rsidR="000C16CB">
        <w:t xml:space="preserve">, subsequent spirals should ideally overlap by 50%.  With diminishing overlap, feature matching becomes increasingly more difficult. </w:t>
      </w:r>
      <w:r w:rsidR="00AF227B">
        <w:t xml:space="preserve">This underscores the need for </w:t>
      </w:r>
      <w:r w:rsidR="00FA790E">
        <w:t>controlled steering of the SFE</w:t>
      </w:r>
      <w:r w:rsidR="00AF227B">
        <w:t>, which is the subject of an ongoing research project. Instituting machine controlled steering of the SFE</w:t>
      </w:r>
      <w:r w:rsidR="00865E74">
        <w:t xml:space="preserve"> would also provide a valuable estimate of the </w:t>
      </w:r>
      <w:r w:rsidR="00AF227B">
        <w:t>scope pose at each fra</w:t>
      </w:r>
      <w:r w:rsidR="0013179E">
        <w:t>me, which could greatly diminish time required by the software (currently around 20 minutes) to merely a few minutes.</w:t>
      </w:r>
    </w:p>
    <w:p w:rsidR="009F6D6E" w:rsidRDefault="009F6D6E" w:rsidP="0013179E">
      <w:r>
        <w:t xml:space="preserve">This initial investigation substantiates use of </w:t>
      </w:r>
      <w:r w:rsidR="00862186">
        <w:t>3D surface</w:t>
      </w:r>
      <w:r>
        <w:t xml:space="preserve"> stitching software in conjunction with SFE </w:t>
      </w:r>
      <w:r w:rsidR="000A69B6">
        <w:t xml:space="preserve">technology </w:t>
      </w:r>
      <w:r>
        <w:t>as a</w:t>
      </w:r>
      <w:r w:rsidR="000A69B6">
        <w:t xml:space="preserve"> potential means of automating bladder cancer surveillance.</w:t>
      </w:r>
      <w:r w:rsidR="0013179E">
        <w:t xml:space="preserve"> Further work is required to show that this software, married to our miniature endoscope and automated steering mechanism is sufficiently </w:t>
      </w:r>
      <w:r w:rsidR="008625B8">
        <w:t>robust to produce full surface reconstructions under various clinical conditions. Specific challenges include poor visualization due to bleeding or debris in the urine, abnormal bladder shape, or l</w:t>
      </w:r>
      <w:r w:rsidR="00B228D9">
        <w:t>ack of</w:t>
      </w:r>
      <w:r w:rsidR="008625B8">
        <w:t xml:space="preserve"> feature detail to instruct matching of frames. Furthermore, a user-interface must be developed to allow the urologist to efficiently navigat</w:t>
      </w:r>
      <w:r w:rsidR="000C73C4">
        <w:t xml:space="preserve">e the </w:t>
      </w:r>
      <w:r w:rsidR="008625B8">
        <w:t xml:space="preserve">stitched surface model.  </w:t>
      </w:r>
      <w:r w:rsidR="000C73C4">
        <w:t xml:space="preserve">To guard against failed reconstruction using this software, the native video could be accessible within the user-interface for </w:t>
      </w:r>
      <w:r w:rsidR="00B228D9">
        <w:t>immediate</w:t>
      </w:r>
      <w:r w:rsidR="000C73C4">
        <w:t xml:space="preserve"> reference. </w:t>
      </w:r>
    </w:p>
    <w:p w:rsidR="00471BD2" w:rsidRPr="00471BD2" w:rsidRDefault="00471BD2" w:rsidP="00471BD2">
      <w:pPr>
        <w:pStyle w:val="Heading1"/>
      </w:pPr>
      <w:r>
        <w:t>Acknowledgments</w:t>
      </w:r>
    </w:p>
    <w:p w:rsidR="00676B2E" w:rsidRDefault="00471BD2" w:rsidP="00CB5BDF">
      <w:r>
        <w:t xml:space="preserve">The authors would like to thank Wayne </w:t>
      </w:r>
      <w:proofErr w:type="spellStart"/>
      <w:r>
        <w:t>Lamm</w:t>
      </w:r>
      <w:proofErr w:type="spellEnd"/>
      <w:r>
        <w:t xml:space="preserve"> for his assistance with all </w:t>
      </w:r>
      <w:r w:rsidRPr="00471BD2">
        <w:rPr>
          <w:i/>
        </w:rPr>
        <w:t>ex vivo</w:t>
      </w:r>
      <w:r>
        <w:t xml:space="preserve"> animal work and </w:t>
      </w:r>
      <w:r w:rsidR="00A1654B">
        <w:t xml:space="preserve">engineers Rich Johnston, </w:t>
      </w:r>
      <w:r w:rsidR="002D63C6">
        <w:t>Dave</w:t>
      </w:r>
      <w:r w:rsidR="00A1654B">
        <w:t xml:space="preserve"> Melville, and Cameron Lee who developed the SFE. This work was supported in part by the </w:t>
      </w:r>
      <w:r w:rsidR="002D63C6">
        <w:t>W.H. Coulter Foundation,</w:t>
      </w:r>
      <w:r w:rsidR="00A1654B">
        <w:t xml:space="preserve"> </w:t>
      </w:r>
      <w:r w:rsidR="002D63C6">
        <w:t xml:space="preserve">University of Washington Center for Commercialization, and </w:t>
      </w:r>
      <w:r w:rsidR="008F357E" w:rsidRPr="002D63C6">
        <w:t>Qat</w:t>
      </w:r>
      <w:r w:rsidR="002D63C6">
        <w:t>ar National Research Fund</w:t>
      </w:r>
      <w:r w:rsidR="008F357E" w:rsidRPr="002D63C6">
        <w:t xml:space="preserve"> - NPRP 09-214-2-090</w:t>
      </w:r>
      <w:r w:rsidR="002D63C6">
        <w:t xml:space="preserve"> (contract from Qatar University, PI W.J. Yoon).</w:t>
      </w:r>
    </w:p>
    <w:p w:rsidR="00676B2E" w:rsidRDefault="00676B2E">
      <w:pPr>
        <w:pStyle w:val="Heading1"/>
      </w:pPr>
      <w:r>
        <w:t>References</w:t>
      </w:r>
    </w:p>
    <w:p w:rsidR="00A07040" w:rsidRDefault="00676B2E" w:rsidP="00A07040">
      <w:pPr>
        <w:spacing w:line="240" w:lineRule="auto"/>
        <w:ind w:firstLine="0"/>
        <w:rPr>
          <w:noProof/>
        </w:rPr>
      </w:pPr>
      <w:r>
        <w:fldChar w:fldCharType="begin"/>
      </w:r>
      <w:r>
        <w:instrText xml:space="preserve"> ADDIN EN.REFLIST </w:instrText>
      </w:r>
      <w:r>
        <w:fldChar w:fldCharType="separate"/>
      </w:r>
      <w:bookmarkStart w:id="25" w:name="_ENREF_1"/>
    </w:p>
    <w:p w:rsidR="00A07040" w:rsidRDefault="00A07040" w:rsidP="00A07040">
      <w:pPr>
        <w:spacing w:line="240" w:lineRule="auto"/>
        <w:ind w:left="720" w:hanging="720"/>
        <w:rPr>
          <w:noProof/>
        </w:rPr>
      </w:pPr>
      <w:r>
        <w:rPr>
          <w:noProof/>
        </w:rPr>
        <w:tab/>
        <w:t>Behrens, A., 2008. Creating panoramic images for bladder fluorescence endoscopy. Acta Polytechnica, Czech Technical University in Prague 48, 50-54.</w:t>
      </w:r>
      <w:bookmarkEnd w:id="25"/>
    </w:p>
    <w:p w:rsidR="00A07040" w:rsidRDefault="00A07040" w:rsidP="00A07040">
      <w:pPr>
        <w:spacing w:line="240" w:lineRule="auto"/>
        <w:ind w:firstLine="0"/>
        <w:rPr>
          <w:noProof/>
        </w:rPr>
      </w:pPr>
      <w:bookmarkStart w:id="26" w:name="_ENREF_2"/>
    </w:p>
    <w:p w:rsidR="00A07040" w:rsidRDefault="00A07040" w:rsidP="00A07040">
      <w:pPr>
        <w:spacing w:line="240" w:lineRule="auto"/>
        <w:ind w:left="720" w:hanging="720"/>
        <w:rPr>
          <w:noProof/>
        </w:rPr>
      </w:pPr>
      <w:r>
        <w:rPr>
          <w:noProof/>
        </w:rPr>
        <w:tab/>
        <w:t>Behrens, A., Heisterklaus, I., Muller, Y., Stehle, T., Gross, S., Aach, T., 2011. 2D and 3D visualization methods of endoscopic panoramic bladder images, In: Kenneth, H.W., David, R.H., III (Eds.). SPIE, p. 796408.</w:t>
      </w:r>
      <w:bookmarkEnd w:id="26"/>
    </w:p>
    <w:p w:rsidR="00A07040" w:rsidRDefault="00A07040" w:rsidP="00A07040">
      <w:pPr>
        <w:spacing w:line="240" w:lineRule="auto"/>
        <w:ind w:firstLine="0"/>
        <w:rPr>
          <w:noProof/>
        </w:rPr>
      </w:pPr>
      <w:bookmarkStart w:id="27" w:name="_ENREF_3"/>
    </w:p>
    <w:p w:rsidR="00A07040" w:rsidRDefault="00A07040" w:rsidP="00A07040">
      <w:pPr>
        <w:spacing w:line="240" w:lineRule="auto"/>
        <w:ind w:left="720" w:hanging="720"/>
        <w:rPr>
          <w:noProof/>
        </w:rPr>
      </w:pPr>
      <w:r>
        <w:rPr>
          <w:noProof/>
        </w:rPr>
        <w:tab/>
        <w:t>Behrens, A., Stehle, T., Gross, S., Aach, T., 2009. Local and global panoramic imaging for fluorescence bladder endoscopy, 31st Annual International Conference of the IEEE Engineering in Medicine and Biology Society: Engineering the Future of Biomedicine, EMBC 2009, September 2, 2009 - September 6, 2009. IEEE Computer Society, Minneapolis, MN, United states, pp. 6990-6993.</w:t>
      </w:r>
      <w:bookmarkEnd w:id="27"/>
    </w:p>
    <w:p w:rsidR="00A07040" w:rsidRDefault="00A07040" w:rsidP="00A07040">
      <w:pPr>
        <w:spacing w:line="240" w:lineRule="auto"/>
        <w:ind w:firstLine="0"/>
        <w:rPr>
          <w:noProof/>
        </w:rPr>
      </w:pPr>
      <w:bookmarkStart w:id="28" w:name="_ENREF_4"/>
    </w:p>
    <w:p w:rsidR="00A07040" w:rsidRDefault="00A07040" w:rsidP="00A07040">
      <w:pPr>
        <w:spacing w:line="240" w:lineRule="auto"/>
        <w:ind w:left="720" w:hanging="720"/>
        <w:rPr>
          <w:noProof/>
        </w:rPr>
      </w:pPr>
      <w:r>
        <w:rPr>
          <w:noProof/>
        </w:rPr>
        <w:tab/>
        <w:t>Chang, R.F., Chang-Chien, K.C., Takada, E., Huang, C.S., Chou, Y.H., Kuo, C.M., Chen, J.H., 2010. Rapid image stitching and computer-aided detection for multipass automated breast ultrasound. Med Phys 37, 2063-2073.</w:t>
      </w:r>
      <w:bookmarkEnd w:id="28"/>
    </w:p>
    <w:p w:rsidR="00A07040" w:rsidRDefault="00A07040" w:rsidP="00A07040">
      <w:pPr>
        <w:spacing w:line="240" w:lineRule="auto"/>
        <w:ind w:firstLine="0"/>
        <w:rPr>
          <w:noProof/>
        </w:rPr>
      </w:pPr>
      <w:bookmarkStart w:id="29" w:name="_ENREF_5"/>
    </w:p>
    <w:p w:rsidR="00A07040" w:rsidRDefault="00A07040" w:rsidP="00A07040">
      <w:pPr>
        <w:spacing w:line="240" w:lineRule="auto"/>
        <w:ind w:left="720" w:hanging="720"/>
        <w:rPr>
          <w:noProof/>
        </w:rPr>
      </w:pPr>
      <w:r>
        <w:rPr>
          <w:noProof/>
        </w:rPr>
        <w:tab/>
        <w:t xml:space="preserve">Dey, D., Slomka, P.J., Gobbi, D.G., Peters, T.M., 2000. Mixed reality merging of endoscopic images and 3-D surfaces, Medical Image Computing and Computer-Assisted Intervention - </w:t>
      </w:r>
      <w:r>
        <w:rPr>
          <w:noProof/>
        </w:rPr>
        <w:lastRenderedPageBreak/>
        <w:t>MICCAI 2000. Third International Conference. Proceedings, 11-14 Oct. 2000. Springer-Verlag, Berlin, Germany, pp. 796-803.</w:t>
      </w:r>
      <w:bookmarkEnd w:id="29"/>
    </w:p>
    <w:p w:rsidR="00A07040" w:rsidRDefault="00A07040" w:rsidP="00A07040">
      <w:pPr>
        <w:spacing w:line="240" w:lineRule="auto"/>
        <w:ind w:firstLine="0"/>
        <w:rPr>
          <w:noProof/>
        </w:rPr>
      </w:pPr>
      <w:bookmarkStart w:id="30" w:name="_ENREF_6"/>
    </w:p>
    <w:p w:rsidR="00A07040" w:rsidRDefault="00A07040" w:rsidP="00A07040">
      <w:pPr>
        <w:spacing w:line="240" w:lineRule="auto"/>
        <w:ind w:left="720" w:hanging="720"/>
        <w:rPr>
          <w:noProof/>
        </w:rPr>
      </w:pPr>
      <w:r>
        <w:rPr>
          <w:noProof/>
        </w:rPr>
        <w:tab/>
        <w:t>Engels, C., Stewénius, H., Nistér, D., 2006. Bundle Adjustment Rules, Photogrammetric Computer Vision (PCV '06), Bonn, Germany.</w:t>
      </w:r>
      <w:bookmarkEnd w:id="30"/>
    </w:p>
    <w:p w:rsidR="00A07040" w:rsidRDefault="00A07040" w:rsidP="00A07040">
      <w:pPr>
        <w:spacing w:line="240" w:lineRule="auto"/>
        <w:ind w:firstLine="0"/>
        <w:rPr>
          <w:noProof/>
        </w:rPr>
      </w:pPr>
      <w:bookmarkStart w:id="31" w:name="_ENREF_7"/>
    </w:p>
    <w:p w:rsidR="00A07040" w:rsidRDefault="00A07040" w:rsidP="00A07040">
      <w:pPr>
        <w:spacing w:line="240" w:lineRule="auto"/>
        <w:ind w:left="720" w:hanging="720"/>
        <w:rPr>
          <w:noProof/>
        </w:rPr>
      </w:pPr>
      <w:r>
        <w:rPr>
          <w:noProof/>
        </w:rPr>
        <w:tab/>
        <w:t>Hartley, R.I., 1997. In defense of the eight-point algorithm. IEEE Transactions on Pattern Analysis and Machine Intelligence 19, 580-593.</w:t>
      </w:r>
      <w:bookmarkEnd w:id="31"/>
    </w:p>
    <w:p w:rsidR="00A07040" w:rsidRDefault="00A07040" w:rsidP="00A07040">
      <w:pPr>
        <w:spacing w:line="240" w:lineRule="auto"/>
        <w:ind w:firstLine="0"/>
        <w:rPr>
          <w:noProof/>
        </w:rPr>
      </w:pPr>
      <w:bookmarkStart w:id="32" w:name="_ENREF_8"/>
    </w:p>
    <w:p w:rsidR="00A07040" w:rsidRDefault="00A07040" w:rsidP="00A07040">
      <w:pPr>
        <w:spacing w:line="240" w:lineRule="auto"/>
        <w:ind w:left="720" w:hanging="720"/>
        <w:rPr>
          <w:noProof/>
        </w:rPr>
      </w:pPr>
      <w:r>
        <w:rPr>
          <w:noProof/>
        </w:rPr>
        <w:tab/>
        <w:t>Hernandez-Mier, Y., Blondel, W.C., Daul, C., Wolf, D., Guillemin, F., 2010. Fast construction of panoramic images for cystoscopic exploration. Comput Med Imaging Graph 34, 579-592.</w:t>
      </w:r>
      <w:bookmarkEnd w:id="32"/>
    </w:p>
    <w:p w:rsidR="00A07040" w:rsidRDefault="00A07040" w:rsidP="00A07040">
      <w:pPr>
        <w:spacing w:line="240" w:lineRule="auto"/>
        <w:ind w:firstLine="0"/>
        <w:rPr>
          <w:noProof/>
        </w:rPr>
      </w:pPr>
      <w:bookmarkStart w:id="33" w:name="_ENREF_9"/>
    </w:p>
    <w:p w:rsidR="00A07040" w:rsidRDefault="00A07040" w:rsidP="00A07040">
      <w:pPr>
        <w:spacing w:line="240" w:lineRule="auto"/>
        <w:ind w:left="720" w:hanging="720"/>
        <w:rPr>
          <w:noProof/>
        </w:rPr>
      </w:pPr>
      <w:r>
        <w:rPr>
          <w:noProof/>
        </w:rPr>
        <w:tab/>
        <w:t>Hu, M., Penney, G., Rueckert, D., Edwards, P., Bello, F., Figl, M., Casula, R., Cen, Y., Liu, J., Miao, Z., Hawkes, D., 2010a. A robust mosaicing method with super-resolution for optical medical images, 5th International Workshop on Medical Imaging and Augmented Reality, MIAR 2010, September 19, 2010 - September 20, 2010. Springer Verlag, Beijing, China, pp. 373-382.</w:t>
      </w:r>
      <w:bookmarkEnd w:id="33"/>
    </w:p>
    <w:p w:rsidR="00A07040" w:rsidRDefault="00A07040" w:rsidP="00A07040">
      <w:pPr>
        <w:spacing w:line="240" w:lineRule="auto"/>
        <w:ind w:firstLine="0"/>
        <w:rPr>
          <w:noProof/>
        </w:rPr>
      </w:pPr>
      <w:bookmarkStart w:id="34" w:name="_ENREF_10"/>
    </w:p>
    <w:p w:rsidR="00A07040" w:rsidRDefault="00A07040" w:rsidP="00A07040">
      <w:pPr>
        <w:spacing w:line="240" w:lineRule="auto"/>
        <w:ind w:left="720" w:hanging="720"/>
        <w:rPr>
          <w:noProof/>
        </w:rPr>
      </w:pPr>
      <w:r>
        <w:rPr>
          <w:noProof/>
        </w:rPr>
        <w:tab/>
        <w:t>Hu, M.X., Penney, G., Figl, M., Edwards, P., Bello, F., Casula, R., Rueckert, D., Hawkes, D., 2010b. Reconstruction of a 3D surface from video that is robust to missing data and outliers: Application to minimally invasive surgery using stereo and mono endoscopes.  in press.</w:t>
      </w:r>
      <w:bookmarkEnd w:id="34"/>
    </w:p>
    <w:p w:rsidR="00A07040" w:rsidRDefault="00A07040" w:rsidP="00A07040">
      <w:pPr>
        <w:spacing w:line="240" w:lineRule="auto"/>
        <w:ind w:firstLine="0"/>
        <w:rPr>
          <w:noProof/>
        </w:rPr>
      </w:pPr>
      <w:bookmarkStart w:id="35" w:name="_ENREF_11"/>
    </w:p>
    <w:p w:rsidR="00A07040" w:rsidRDefault="00A07040" w:rsidP="00A07040">
      <w:pPr>
        <w:spacing w:line="240" w:lineRule="auto"/>
        <w:ind w:left="720" w:hanging="720"/>
        <w:rPr>
          <w:noProof/>
        </w:rPr>
      </w:pPr>
      <w:r>
        <w:rPr>
          <w:noProof/>
        </w:rPr>
        <w:tab/>
        <w:t>Jemal, A., Siegel, R., Xu, J., Ward, E., 2010. Cancer statistics, 2010. CA Cancer J Clin 60, 277-300.</w:t>
      </w:r>
      <w:bookmarkEnd w:id="35"/>
    </w:p>
    <w:p w:rsidR="00A07040" w:rsidRDefault="00A07040" w:rsidP="00A07040">
      <w:pPr>
        <w:spacing w:line="240" w:lineRule="auto"/>
        <w:ind w:firstLine="0"/>
        <w:rPr>
          <w:noProof/>
        </w:rPr>
      </w:pPr>
      <w:bookmarkStart w:id="36" w:name="_ENREF_12"/>
    </w:p>
    <w:p w:rsidR="00A07040" w:rsidRDefault="00A07040" w:rsidP="00A07040">
      <w:pPr>
        <w:spacing w:line="240" w:lineRule="auto"/>
        <w:ind w:left="720" w:hanging="720"/>
        <w:rPr>
          <w:noProof/>
        </w:rPr>
      </w:pPr>
      <w:r>
        <w:rPr>
          <w:noProof/>
        </w:rPr>
        <w:tab/>
        <w:t>Lee, C.M., Engelbrecht, C.J., Soper, T.D., Helmchen, F., Seibel, E.J., 2010. Scanning fiber endoscopy with highly flexible, 1 mm catheterscopes for wide-field, full-color imaging. J Biophotonics 3, 385-407.</w:t>
      </w:r>
      <w:bookmarkEnd w:id="36"/>
    </w:p>
    <w:p w:rsidR="00A07040" w:rsidRDefault="00A07040" w:rsidP="00A07040">
      <w:pPr>
        <w:spacing w:line="240" w:lineRule="auto"/>
        <w:ind w:firstLine="0"/>
        <w:rPr>
          <w:noProof/>
        </w:rPr>
      </w:pPr>
      <w:bookmarkStart w:id="37" w:name="_ENREF_13"/>
    </w:p>
    <w:p w:rsidR="00A07040" w:rsidRDefault="00A07040" w:rsidP="00A07040">
      <w:pPr>
        <w:spacing w:line="240" w:lineRule="auto"/>
        <w:ind w:left="720" w:hanging="720"/>
        <w:rPr>
          <w:noProof/>
        </w:rPr>
      </w:pPr>
      <w:r>
        <w:rPr>
          <w:noProof/>
        </w:rPr>
        <w:tab/>
        <w:t>Lowe, D.G., 2004. Distinctive image features from scale-invariant keypoints. International Journal of Computer Vision 60, 91-110.</w:t>
      </w:r>
      <w:bookmarkEnd w:id="37"/>
    </w:p>
    <w:p w:rsidR="00A07040" w:rsidRDefault="00A07040" w:rsidP="00A07040">
      <w:pPr>
        <w:spacing w:line="240" w:lineRule="auto"/>
        <w:ind w:firstLine="0"/>
        <w:rPr>
          <w:noProof/>
        </w:rPr>
      </w:pPr>
      <w:bookmarkStart w:id="38" w:name="_ENREF_14"/>
    </w:p>
    <w:p w:rsidR="00A07040" w:rsidRDefault="00A07040" w:rsidP="00A07040">
      <w:pPr>
        <w:spacing w:line="240" w:lineRule="auto"/>
        <w:ind w:left="720" w:hanging="720"/>
        <w:rPr>
          <w:noProof/>
        </w:rPr>
      </w:pPr>
      <w:r>
        <w:rPr>
          <w:noProof/>
        </w:rPr>
        <w:tab/>
        <w:t>Miranda-Luna, R., Daul, C., Blondel, W.C.P.M., Hernandez-Mier, Y., Wolf, D., Guillemin, F., 2008. Mosaicing of bladder endoscopic image sequences: Distortion calibration and registration algorithm. IEEE Transactions on Biomedical Engineering 55, 541-553.</w:t>
      </w:r>
      <w:bookmarkEnd w:id="38"/>
    </w:p>
    <w:p w:rsidR="00A07040" w:rsidRDefault="00A07040" w:rsidP="00A07040">
      <w:pPr>
        <w:spacing w:line="240" w:lineRule="auto"/>
        <w:ind w:firstLine="0"/>
        <w:rPr>
          <w:noProof/>
        </w:rPr>
      </w:pPr>
      <w:bookmarkStart w:id="39" w:name="_ENREF_15"/>
    </w:p>
    <w:p w:rsidR="00A07040" w:rsidRDefault="00A07040" w:rsidP="00A07040">
      <w:pPr>
        <w:spacing w:line="240" w:lineRule="auto"/>
        <w:ind w:left="720" w:hanging="720"/>
        <w:rPr>
          <w:noProof/>
        </w:rPr>
      </w:pPr>
      <w:r>
        <w:rPr>
          <w:noProof/>
        </w:rPr>
        <w:tab/>
        <w:t>Naya, Y., Nakamura, K., Araki, K., Kawamura, K., Kamijima, S., Imamoto, T., Nihei, N., Suzuki, H., Ichikawa, T., Igarashi, T., 2009. Usefulness of panoramic views for novice surgeons doing retroperitoneal laparoscopic nephrectomy. Int J Urol 16, 177-180.</w:t>
      </w:r>
      <w:bookmarkEnd w:id="39"/>
    </w:p>
    <w:p w:rsidR="00A07040" w:rsidRDefault="00A07040" w:rsidP="00A07040">
      <w:pPr>
        <w:spacing w:line="240" w:lineRule="auto"/>
        <w:ind w:firstLine="0"/>
        <w:rPr>
          <w:noProof/>
        </w:rPr>
      </w:pPr>
      <w:bookmarkStart w:id="40" w:name="_ENREF_16"/>
    </w:p>
    <w:p w:rsidR="00A07040" w:rsidRDefault="00A07040" w:rsidP="00A07040">
      <w:pPr>
        <w:spacing w:line="240" w:lineRule="auto"/>
        <w:ind w:left="720" w:hanging="720"/>
        <w:rPr>
          <w:noProof/>
        </w:rPr>
      </w:pPr>
      <w:r>
        <w:rPr>
          <w:noProof/>
        </w:rPr>
        <w:tab/>
        <w:t>Olijnyk, S., Hernandez Mier, Y., Blondel, W.C.P.M., Daul, C., Wolf, D., Bourg-Heckly, G., 2007. Combination of panoramic and fluorescence endoscopic images to obtain tumor spatial distribution information useful for bladder cancer detection, Novel Optical Instrumentation for Biomedical Applications III, 17-19 June 2007. SPIE - The International Society for Optical Engineering, USA, pp. 66310-66311.</w:t>
      </w:r>
      <w:bookmarkEnd w:id="40"/>
    </w:p>
    <w:p w:rsidR="00A07040" w:rsidRDefault="00A07040" w:rsidP="00A07040">
      <w:pPr>
        <w:spacing w:line="240" w:lineRule="auto"/>
        <w:ind w:firstLine="0"/>
        <w:rPr>
          <w:noProof/>
        </w:rPr>
      </w:pPr>
      <w:bookmarkStart w:id="41" w:name="_ENREF_17"/>
    </w:p>
    <w:p w:rsidR="00A07040" w:rsidRDefault="00A07040" w:rsidP="00A07040">
      <w:pPr>
        <w:spacing w:line="240" w:lineRule="auto"/>
        <w:ind w:left="720" w:hanging="720"/>
        <w:rPr>
          <w:noProof/>
        </w:rPr>
      </w:pPr>
      <w:r>
        <w:rPr>
          <w:noProof/>
        </w:rPr>
        <w:tab/>
        <w:t>Quan, L., Lan, Z., 1999. Linear N-point camera pose determination. IEEE Transactions on Pattern Analysis and Machine Intelligence 21, 774-780.</w:t>
      </w:r>
      <w:bookmarkEnd w:id="41"/>
    </w:p>
    <w:p w:rsidR="00A07040" w:rsidRDefault="00A07040" w:rsidP="00A07040">
      <w:pPr>
        <w:spacing w:line="240" w:lineRule="auto"/>
        <w:ind w:firstLine="0"/>
        <w:rPr>
          <w:noProof/>
        </w:rPr>
      </w:pPr>
      <w:bookmarkStart w:id="42" w:name="_ENREF_18"/>
    </w:p>
    <w:p w:rsidR="00A07040" w:rsidRDefault="00A07040" w:rsidP="00A07040">
      <w:pPr>
        <w:spacing w:line="240" w:lineRule="auto"/>
        <w:ind w:left="720" w:hanging="720"/>
        <w:rPr>
          <w:noProof/>
        </w:rPr>
      </w:pPr>
      <w:r>
        <w:rPr>
          <w:noProof/>
        </w:rPr>
        <w:tab/>
        <w:t>Rai, L., Higgins, W.E., 2009. Fusion of MDCT-Based Endoluminal Renderings and Endoscopic Video, Medical Imaging 2009: Biomedical Applications in Molecular, Structural, and Functional Imaging, February 8, 2009 - February 10, 2009. SPIE, Lake Buena Vista, FL, United states.</w:t>
      </w:r>
      <w:bookmarkEnd w:id="42"/>
    </w:p>
    <w:p w:rsidR="00A07040" w:rsidRDefault="00A07040" w:rsidP="00A07040">
      <w:pPr>
        <w:spacing w:line="240" w:lineRule="auto"/>
        <w:ind w:firstLine="0"/>
        <w:rPr>
          <w:noProof/>
        </w:rPr>
      </w:pPr>
      <w:bookmarkStart w:id="43" w:name="_ENREF_19"/>
    </w:p>
    <w:p w:rsidR="00A07040" w:rsidRDefault="00A07040" w:rsidP="00A07040">
      <w:pPr>
        <w:spacing w:line="240" w:lineRule="auto"/>
        <w:ind w:left="720" w:hanging="720"/>
        <w:rPr>
          <w:noProof/>
        </w:rPr>
      </w:pPr>
      <w:r>
        <w:rPr>
          <w:noProof/>
        </w:rPr>
        <w:tab/>
        <w:t>Seibel, E.J., Carroll, R.E., Dominitz, J.A., Johnston, R.S., Melville, C.D., Lee, C.M., Seitz, S.M., Kimmey, M.B., 2008. Tethered capsule endoscopy, a low-cost and high-performance alternative technology for the screening of esophageal cancer and Barrett's esophagus. IEEE Transactions on Biomedical Engineering 55, 1032-1042.</w:t>
      </w:r>
      <w:bookmarkEnd w:id="43"/>
    </w:p>
    <w:p w:rsidR="00A07040" w:rsidRDefault="00A07040" w:rsidP="00A07040">
      <w:pPr>
        <w:spacing w:line="240" w:lineRule="auto"/>
        <w:ind w:firstLine="0"/>
        <w:rPr>
          <w:noProof/>
        </w:rPr>
      </w:pPr>
      <w:bookmarkStart w:id="44" w:name="_ENREF_20"/>
    </w:p>
    <w:p w:rsidR="00A07040" w:rsidRDefault="00A07040" w:rsidP="00A07040">
      <w:pPr>
        <w:spacing w:line="240" w:lineRule="auto"/>
        <w:ind w:left="720" w:hanging="720"/>
        <w:rPr>
          <w:noProof/>
        </w:rPr>
      </w:pPr>
      <w:r>
        <w:rPr>
          <w:noProof/>
        </w:rPr>
        <w:tab/>
        <w:t>Seibel, E.J., Johnston, R.S., Melville, C.D., 2006. A full-color scanning fiber endoscope, Optical Fibers and Sensors for Medical Diagnostics and Treatment Applications VI, 21 Jan. 2006, 1 ed. SPIE - The International Society for Optical Engineering, USA, pp. 608303-608301.</w:t>
      </w:r>
      <w:bookmarkEnd w:id="44"/>
    </w:p>
    <w:p w:rsidR="00A07040" w:rsidRDefault="00A07040" w:rsidP="00A07040">
      <w:pPr>
        <w:spacing w:line="240" w:lineRule="auto"/>
        <w:ind w:firstLine="0"/>
        <w:rPr>
          <w:noProof/>
        </w:rPr>
      </w:pPr>
      <w:bookmarkStart w:id="45" w:name="_ENREF_21"/>
    </w:p>
    <w:p w:rsidR="00A07040" w:rsidRDefault="00A07040" w:rsidP="00A07040">
      <w:pPr>
        <w:spacing w:line="240" w:lineRule="auto"/>
        <w:ind w:left="720" w:hanging="720"/>
        <w:rPr>
          <w:noProof/>
        </w:rPr>
      </w:pPr>
      <w:r>
        <w:rPr>
          <w:noProof/>
        </w:rPr>
        <w:tab/>
        <w:t>Seshamani, S., Lau, W., Hager, G., 2006. Real-time endoscopic mosaicking, Medical Image Computing and Computer-Assisted Intervention - MICCAI 2006. 9th International Conference. Proceedings, Part I, 1-6 Oct. 2006. Springer-Verlag, Berlin, Germany, pp. 355-363.</w:t>
      </w:r>
      <w:bookmarkEnd w:id="45"/>
    </w:p>
    <w:p w:rsidR="00A07040" w:rsidRDefault="00A07040" w:rsidP="00A07040">
      <w:pPr>
        <w:spacing w:line="240" w:lineRule="auto"/>
        <w:ind w:firstLine="0"/>
        <w:rPr>
          <w:noProof/>
        </w:rPr>
      </w:pPr>
      <w:bookmarkStart w:id="46" w:name="_ENREF_22"/>
    </w:p>
    <w:p w:rsidR="00A07040" w:rsidRDefault="00A07040" w:rsidP="00A07040">
      <w:pPr>
        <w:spacing w:line="240" w:lineRule="auto"/>
        <w:ind w:left="720" w:hanging="720"/>
        <w:rPr>
          <w:noProof/>
        </w:rPr>
      </w:pPr>
      <w:r>
        <w:rPr>
          <w:noProof/>
        </w:rPr>
        <w:tab/>
        <w:t>Snavely, N., Seitz, S.M., Szeliski, R., 2006. Photo tourism: exploring photo collections in 3D. ACM Transactions on Graphics 25, 835-846.</w:t>
      </w:r>
      <w:bookmarkEnd w:id="46"/>
    </w:p>
    <w:p w:rsidR="00A07040" w:rsidRDefault="00A07040" w:rsidP="00A07040">
      <w:pPr>
        <w:spacing w:line="240" w:lineRule="auto"/>
        <w:ind w:firstLine="0"/>
        <w:rPr>
          <w:noProof/>
        </w:rPr>
      </w:pPr>
      <w:bookmarkStart w:id="47" w:name="_ENREF_23"/>
    </w:p>
    <w:p w:rsidR="00A07040" w:rsidRDefault="00A07040" w:rsidP="00A07040">
      <w:pPr>
        <w:spacing w:line="240" w:lineRule="auto"/>
        <w:ind w:left="720" w:hanging="720"/>
        <w:rPr>
          <w:noProof/>
        </w:rPr>
      </w:pPr>
      <w:r>
        <w:rPr>
          <w:noProof/>
        </w:rPr>
        <w:tab/>
        <w:t>Soper, T.D., Chandler, J.E., Porter, M.P., Seibel, E.J., 2011. Constructing spherical panoramas of a bladder phantom from endoscopic video using bundle adjustment, In: Wong, K.H., Holmes Iii, D.R. (Eds.), 1 ed. SPIE, Lake Buena Vista, Florida, USA, pp. 796417-796412.</w:t>
      </w:r>
      <w:bookmarkEnd w:id="47"/>
    </w:p>
    <w:p w:rsidR="00A07040" w:rsidRDefault="00A07040" w:rsidP="00A07040">
      <w:pPr>
        <w:spacing w:line="240" w:lineRule="auto"/>
        <w:ind w:firstLine="0"/>
        <w:rPr>
          <w:noProof/>
        </w:rPr>
      </w:pPr>
      <w:bookmarkStart w:id="48" w:name="_ENREF_24"/>
    </w:p>
    <w:p w:rsidR="00A07040" w:rsidRDefault="00A07040" w:rsidP="00A07040">
      <w:pPr>
        <w:spacing w:line="240" w:lineRule="auto"/>
        <w:ind w:left="720" w:hanging="720"/>
        <w:rPr>
          <w:noProof/>
        </w:rPr>
      </w:pPr>
      <w:r>
        <w:rPr>
          <w:noProof/>
        </w:rPr>
        <w:tab/>
        <w:t>Szeliski, R., Shum, H.-Y., 1997. Creating full view panoramic image mosaics and environment maps, Proceedings of the 1997 Conference on Computer Graphics, SIGGRAPH, August 3, 1997 - August 8, 1997. ACM, Los Angeles, CA, USA, pp. 251-258.</w:t>
      </w:r>
      <w:bookmarkEnd w:id="48"/>
    </w:p>
    <w:p w:rsidR="00A07040" w:rsidRDefault="00A07040" w:rsidP="00A07040">
      <w:pPr>
        <w:spacing w:line="240" w:lineRule="auto"/>
        <w:ind w:firstLine="0"/>
        <w:rPr>
          <w:noProof/>
        </w:rPr>
      </w:pPr>
      <w:bookmarkStart w:id="49" w:name="_ENREF_25"/>
    </w:p>
    <w:p w:rsidR="00A07040" w:rsidRDefault="00A07040" w:rsidP="00A07040">
      <w:pPr>
        <w:spacing w:line="240" w:lineRule="auto"/>
        <w:ind w:left="720" w:hanging="720"/>
        <w:rPr>
          <w:noProof/>
        </w:rPr>
      </w:pPr>
      <w:r>
        <w:rPr>
          <w:noProof/>
        </w:rPr>
        <w:tab/>
        <w:t>Triggs, B., McLauchlan, P.F., Hartley, R.I., Fitzgibbon, A.W., 1999. Bundle adjustment-a modern synthesis. Springer, Berlin, Germany, pp. 298-372.</w:t>
      </w:r>
      <w:bookmarkEnd w:id="49"/>
    </w:p>
    <w:p w:rsidR="00A07040" w:rsidRDefault="00A07040" w:rsidP="00A07040">
      <w:pPr>
        <w:spacing w:line="240" w:lineRule="auto"/>
        <w:ind w:firstLine="0"/>
        <w:rPr>
          <w:noProof/>
        </w:rPr>
      </w:pPr>
      <w:bookmarkStart w:id="50" w:name="_ENREF_26"/>
    </w:p>
    <w:p w:rsidR="00A07040" w:rsidRDefault="00A07040" w:rsidP="00A07040">
      <w:pPr>
        <w:spacing w:line="240" w:lineRule="auto"/>
        <w:ind w:left="720" w:hanging="720"/>
        <w:rPr>
          <w:noProof/>
        </w:rPr>
      </w:pPr>
      <w:r>
        <w:rPr>
          <w:noProof/>
        </w:rPr>
        <w:tab/>
        <w:t>Yaniv, Z., Joskowicz, L., 2004. Long bone panoramas from fluoroscopic X-ray images. IEEE Trans Med Imaging 23, 26-35.</w:t>
      </w:r>
      <w:bookmarkEnd w:id="50"/>
    </w:p>
    <w:p w:rsidR="00A07040" w:rsidRDefault="00A07040" w:rsidP="00A07040">
      <w:pPr>
        <w:spacing w:line="240" w:lineRule="auto"/>
        <w:ind w:firstLine="0"/>
        <w:rPr>
          <w:noProof/>
        </w:rPr>
      </w:pPr>
      <w:bookmarkStart w:id="51" w:name="_ENREF_27"/>
    </w:p>
    <w:p w:rsidR="00A07040" w:rsidRDefault="00A07040" w:rsidP="00A07040">
      <w:pPr>
        <w:spacing w:line="240" w:lineRule="auto"/>
        <w:ind w:left="720" w:hanging="720"/>
        <w:rPr>
          <w:noProof/>
        </w:rPr>
      </w:pPr>
      <w:r>
        <w:rPr>
          <w:noProof/>
        </w:rPr>
        <w:tab/>
        <w:t>Yoon, W.J., Park, S., Reinhall, P.G., Seibel, E.J., 2009. Development of an Automated Steering Mechanism for Bladder Urothelium Surveillance. J Med Device 3, 11004.</w:t>
      </w:r>
      <w:bookmarkEnd w:id="51"/>
    </w:p>
    <w:p w:rsidR="00A07040" w:rsidRDefault="00A07040" w:rsidP="00A07040">
      <w:pPr>
        <w:spacing w:line="240" w:lineRule="auto"/>
        <w:rPr>
          <w:noProof/>
        </w:rPr>
      </w:pPr>
    </w:p>
    <w:p w:rsidR="00676B2E" w:rsidRDefault="00676B2E" w:rsidP="00D84443">
      <w:r>
        <w:fldChar w:fldCharType="end"/>
      </w:r>
    </w:p>
    <w:p w:rsidR="00686482" w:rsidRDefault="00686482">
      <w:pPr>
        <w:jc w:val="center"/>
      </w:pPr>
    </w:p>
    <w:sectPr w:rsidR="0068648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8D4B74"/>
    <w:multiLevelType w:val="hybridMultilevel"/>
    <w:tmpl w:val="BED43E1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
    <w:nsid w:val="0C415277"/>
    <w:multiLevelType w:val="hybridMultilevel"/>
    <w:tmpl w:val="9498F67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
    <w:nsid w:val="1A1D0AEB"/>
    <w:multiLevelType w:val="hybridMultilevel"/>
    <w:tmpl w:val="392CA70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
    <w:nsid w:val="1CF35621"/>
    <w:multiLevelType w:val="hybridMultilevel"/>
    <w:tmpl w:val="E5AC9E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234419F9"/>
    <w:multiLevelType w:val="hybridMultilevel"/>
    <w:tmpl w:val="2EC81F9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5">
    <w:nsid w:val="497D13AC"/>
    <w:multiLevelType w:val="hybridMultilevel"/>
    <w:tmpl w:val="DA6CE53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
    <w:nsid w:val="5B870667"/>
    <w:multiLevelType w:val="hybridMultilevel"/>
    <w:tmpl w:val="B11AAA5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7">
    <w:nsid w:val="5ED307C2"/>
    <w:multiLevelType w:val="hybridMultilevel"/>
    <w:tmpl w:val="8C145FEA"/>
    <w:lvl w:ilvl="0" w:tplc="20A6E70E">
      <w:start w:val="1"/>
      <w:numFmt w:val="bullet"/>
      <w:lvlText w:val="•"/>
      <w:lvlJc w:val="left"/>
      <w:pPr>
        <w:tabs>
          <w:tab w:val="num" w:pos="720"/>
        </w:tabs>
        <w:ind w:left="720" w:hanging="360"/>
      </w:pPr>
      <w:rPr>
        <w:rFonts w:ascii="Arial" w:hAnsi="Arial" w:hint="default"/>
      </w:rPr>
    </w:lvl>
    <w:lvl w:ilvl="1" w:tplc="80A253AA" w:tentative="1">
      <w:start w:val="1"/>
      <w:numFmt w:val="bullet"/>
      <w:lvlText w:val="•"/>
      <w:lvlJc w:val="left"/>
      <w:pPr>
        <w:tabs>
          <w:tab w:val="num" w:pos="1440"/>
        </w:tabs>
        <w:ind w:left="1440" w:hanging="360"/>
      </w:pPr>
      <w:rPr>
        <w:rFonts w:ascii="Arial" w:hAnsi="Arial" w:hint="default"/>
      </w:rPr>
    </w:lvl>
    <w:lvl w:ilvl="2" w:tplc="F2AEB308" w:tentative="1">
      <w:start w:val="1"/>
      <w:numFmt w:val="bullet"/>
      <w:lvlText w:val="•"/>
      <w:lvlJc w:val="left"/>
      <w:pPr>
        <w:tabs>
          <w:tab w:val="num" w:pos="2160"/>
        </w:tabs>
        <w:ind w:left="2160" w:hanging="360"/>
      </w:pPr>
      <w:rPr>
        <w:rFonts w:ascii="Arial" w:hAnsi="Arial" w:hint="default"/>
      </w:rPr>
    </w:lvl>
    <w:lvl w:ilvl="3" w:tplc="EA64AA76" w:tentative="1">
      <w:start w:val="1"/>
      <w:numFmt w:val="bullet"/>
      <w:lvlText w:val="•"/>
      <w:lvlJc w:val="left"/>
      <w:pPr>
        <w:tabs>
          <w:tab w:val="num" w:pos="2880"/>
        </w:tabs>
        <w:ind w:left="2880" w:hanging="360"/>
      </w:pPr>
      <w:rPr>
        <w:rFonts w:ascii="Arial" w:hAnsi="Arial" w:hint="default"/>
      </w:rPr>
    </w:lvl>
    <w:lvl w:ilvl="4" w:tplc="F2FC7884" w:tentative="1">
      <w:start w:val="1"/>
      <w:numFmt w:val="bullet"/>
      <w:lvlText w:val="•"/>
      <w:lvlJc w:val="left"/>
      <w:pPr>
        <w:tabs>
          <w:tab w:val="num" w:pos="3600"/>
        </w:tabs>
        <w:ind w:left="3600" w:hanging="360"/>
      </w:pPr>
      <w:rPr>
        <w:rFonts w:ascii="Arial" w:hAnsi="Arial" w:hint="default"/>
      </w:rPr>
    </w:lvl>
    <w:lvl w:ilvl="5" w:tplc="D5B06778" w:tentative="1">
      <w:start w:val="1"/>
      <w:numFmt w:val="bullet"/>
      <w:lvlText w:val="•"/>
      <w:lvlJc w:val="left"/>
      <w:pPr>
        <w:tabs>
          <w:tab w:val="num" w:pos="4320"/>
        </w:tabs>
        <w:ind w:left="4320" w:hanging="360"/>
      </w:pPr>
      <w:rPr>
        <w:rFonts w:ascii="Arial" w:hAnsi="Arial" w:hint="default"/>
      </w:rPr>
    </w:lvl>
    <w:lvl w:ilvl="6" w:tplc="F13663E2" w:tentative="1">
      <w:start w:val="1"/>
      <w:numFmt w:val="bullet"/>
      <w:lvlText w:val="•"/>
      <w:lvlJc w:val="left"/>
      <w:pPr>
        <w:tabs>
          <w:tab w:val="num" w:pos="5040"/>
        </w:tabs>
        <w:ind w:left="5040" w:hanging="360"/>
      </w:pPr>
      <w:rPr>
        <w:rFonts w:ascii="Arial" w:hAnsi="Arial" w:hint="default"/>
      </w:rPr>
    </w:lvl>
    <w:lvl w:ilvl="7" w:tplc="41AA838C" w:tentative="1">
      <w:start w:val="1"/>
      <w:numFmt w:val="bullet"/>
      <w:lvlText w:val="•"/>
      <w:lvlJc w:val="left"/>
      <w:pPr>
        <w:tabs>
          <w:tab w:val="num" w:pos="5760"/>
        </w:tabs>
        <w:ind w:left="5760" w:hanging="360"/>
      </w:pPr>
      <w:rPr>
        <w:rFonts w:ascii="Arial" w:hAnsi="Arial" w:hint="default"/>
      </w:rPr>
    </w:lvl>
    <w:lvl w:ilvl="8" w:tplc="257ECF30" w:tentative="1">
      <w:start w:val="1"/>
      <w:numFmt w:val="bullet"/>
      <w:lvlText w:val="•"/>
      <w:lvlJc w:val="left"/>
      <w:pPr>
        <w:tabs>
          <w:tab w:val="num" w:pos="6480"/>
        </w:tabs>
        <w:ind w:left="6480" w:hanging="360"/>
      </w:pPr>
      <w:rPr>
        <w:rFonts w:ascii="Arial" w:hAnsi="Arial" w:hint="default"/>
      </w:rPr>
    </w:lvl>
  </w:abstractNum>
  <w:abstractNum w:abstractNumId="8">
    <w:nsid w:val="61AD07EE"/>
    <w:multiLevelType w:val="hybridMultilevel"/>
    <w:tmpl w:val="2EF86984"/>
    <w:lvl w:ilvl="0" w:tplc="CBE0E54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30C5CD9"/>
    <w:multiLevelType w:val="multilevel"/>
    <w:tmpl w:val="0EE81A4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
    <w:nsid w:val="76503917"/>
    <w:multiLevelType w:val="hybridMultilevel"/>
    <w:tmpl w:val="AE48B48A"/>
    <w:lvl w:ilvl="0" w:tplc="2120194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E182958"/>
    <w:multiLevelType w:val="hybridMultilevel"/>
    <w:tmpl w:val="B934B932"/>
    <w:lvl w:ilvl="0" w:tplc="04090001">
      <w:start w:val="1"/>
      <w:numFmt w:val="bullet"/>
      <w:lvlText w:val=""/>
      <w:lvlJc w:val="left"/>
      <w:pPr>
        <w:ind w:left="1140" w:hanging="360"/>
      </w:pPr>
      <w:rPr>
        <w:rFonts w:ascii="Symbol" w:hAnsi="Symbol" w:hint="default"/>
      </w:rPr>
    </w:lvl>
    <w:lvl w:ilvl="1" w:tplc="04090003">
      <w:start w:val="1"/>
      <w:numFmt w:val="bullet"/>
      <w:lvlText w:val="o"/>
      <w:lvlJc w:val="left"/>
      <w:pPr>
        <w:ind w:left="1860" w:hanging="360"/>
      </w:pPr>
      <w:rPr>
        <w:rFonts w:ascii="Courier New" w:hAnsi="Courier New" w:cs="Courier New" w:hint="default"/>
      </w:rPr>
    </w:lvl>
    <w:lvl w:ilvl="2" w:tplc="04090005">
      <w:start w:val="1"/>
      <w:numFmt w:val="bullet"/>
      <w:lvlText w:val=""/>
      <w:lvlJc w:val="left"/>
      <w:pPr>
        <w:ind w:left="2580" w:hanging="360"/>
      </w:pPr>
      <w:rPr>
        <w:rFonts w:ascii="Wingdings" w:hAnsi="Wingdings" w:hint="default"/>
      </w:rPr>
    </w:lvl>
    <w:lvl w:ilvl="3" w:tplc="04090001">
      <w:start w:val="1"/>
      <w:numFmt w:val="bullet"/>
      <w:lvlText w:val=""/>
      <w:lvlJc w:val="left"/>
      <w:pPr>
        <w:ind w:left="3300" w:hanging="360"/>
      </w:pPr>
      <w:rPr>
        <w:rFonts w:ascii="Symbol" w:hAnsi="Symbol" w:hint="default"/>
      </w:rPr>
    </w:lvl>
    <w:lvl w:ilvl="4" w:tplc="04090003">
      <w:start w:val="1"/>
      <w:numFmt w:val="bullet"/>
      <w:lvlText w:val="o"/>
      <w:lvlJc w:val="left"/>
      <w:pPr>
        <w:ind w:left="4020" w:hanging="360"/>
      </w:pPr>
      <w:rPr>
        <w:rFonts w:ascii="Courier New" w:hAnsi="Courier New" w:cs="Courier New" w:hint="default"/>
      </w:rPr>
    </w:lvl>
    <w:lvl w:ilvl="5" w:tplc="04090005">
      <w:start w:val="1"/>
      <w:numFmt w:val="bullet"/>
      <w:lvlText w:val=""/>
      <w:lvlJc w:val="left"/>
      <w:pPr>
        <w:ind w:left="4740" w:hanging="360"/>
      </w:pPr>
      <w:rPr>
        <w:rFonts w:ascii="Wingdings" w:hAnsi="Wingdings" w:hint="default"/>
      </w:rPr>
    </w:lvl>
    <w:lvl w:ilvl="6" w:tplc="04090001">
      <w:start w:val="1"/>
      <w:numFmt w:val="bullet"/>
      <w:lvlText w:val=""/>
      <w:lvlJc w:val="left"/>
      <w:pPr>
        <w:ind w:left="5460" w:hanging="360"/>
      </w:pPr>
      <w:rPr>
        <w:rFonts w:ascii="Symbol" w:hAnsi="Symbol" w:hint="default"/>
      </w:rPr>
    </w:lvl>
    <w:lvl w:ilvl="7" w:tplc="04090003">
      <w:start w:val="1"/>
      <w:numFmt w:val="bullet"/>
      <w:lvlText w:val="o"/>
      <w:lvlJc w:val="left"/>
      <w:pPr>
        <w:ind w:left="6180" w:hanging="360"/>
      </w:pPr>
      <w:rPr>
        <w:rFonts w:ascii="Courier New" w:hAnsi="Courier New" w:cs="Courier New" w:hint="default"/>
      </w:rPr>
    </w:lvl>
    <w:lvl w:ilvl="8" w:tplc="04090005">
      <w:start w:val="1"/>
      <w:numFmt w:val="bullet"/>
      <w:lvlText w:val=""/>
      <w:lvlJc w:val="left"/>
      <w:pPr>
        <w:ind w:left="6900" w:hanging="360"/>
      </w:pPr>
      <w:rPr>
        <w:rFonts w:ascii="Wingdings" w:hAnsi="Wingdings" w:hint="default"/>
      </w:rPr>
    </w:lvl>
  </w:abstractNum>
  <w:num w:numId="1">
    <w:abstractNumId w:val="9"/>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4"/>
  </w:num>
  <w:num w:numId="5">
    <w:abstractNumId w:val="11"/>
  </w:num>
  <w:num w:numId="6">
    <w:abstractNumId w:val="11"/>
  </w:num>
  <w:num w:numId="7">
    <w:abstractNumId w:val="0"/>
  </w:num>
  <w:num w:numId="8">
    <w:abstractNumId w:val="0"/>
  </w:num>
  <w:num w:numId="9">
    <w:abstractNumId w:val="5"/>
  </w:num>
  <w:num w:numId="10">
    <w:abstractNumId w:val="5"/>
  </w:num>
  <w:num w:numId="11">
    <w:abstractNumId w:val="6"/>
  </w:num>
  <w:num w:numId="12">
    <w:abstractNumId w:val="6"/>
  </w:num>
  <w:num w:numId="13">
    <w:abstractNumId w:val="1"/>
  </w:num>
  <w:num w:numId="14">
    <w:abstractNumId w:val="1"/>
  </w:num>
  <w:num w:numId="15">
    <w:abstractNumId w:val="2"/>
  </w:num>
  <w:num w:numId="16">
    <w:abstractNumId w:val="2"/>
  </w:num>
  <w:num w:numId="17">
    <w:abstractNumId w:val="10"/>
  </w:num>
  <w:num w:numId="18">
    <w:abstractNumId w:val="3"/>
  </w:num>
  <w:num w:numId="19">
    <w:abstractNumId w:val="8"/>
  </w:num>
  <w:num w:numId="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ENInstantFormat&gt;"/>
    <w:docVar w:name="EN.Layout" w:val="&lt;ENLayout&gt;&lt;Style&gt;Medical Image Analysis&lt;/Style&gt;&lt;LeftDelim&gt;{&lt;/LeftDelim&gt;&lt;RightDelim&gt;}&lt;/RightDelim&gt;&lt;FontName&gt;&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etre5errtatvzjexx5pv5vaqpvt2ezrddwvf&quot;&gt;articles&lt;record-ids&gt;&lt;item&gt;1&lt;/item&gt;&lt;item&gt;2&lt;/item&gt;&lt;item&gt;3&lt;/item&gt;&lt;item&gt;5&lt;/item&gt;&lt;item&gt;11&lt;/item&gt;&lt;item&gt;12&lt;/item&gt;&lt;item&gt;13&lt;/item&gt;&lt;item&gt;14&lt;/item&gt;&lt;item&gt;30&lt;/item&gt;&lt;item&gt;31&lt;/item&gt;&lt;item&gt;36&lt;/item&gt;&lt;item&gt;38&lt;/item&gt;&lt;item&gt;43&lt;/item&gt;&lt;item&gt;48&lt;/item&gt;&lt;item&gt;50&lt;/item&gt;&lt;item&gt;62&lt;/item&gt;&lt;item&gt;63&lt;/item&gt;&lt;item&gt;65&lt;/item&gt;&lt;item&gt;66&lt;/item&gt;&lt;item&gt;67&lt;/item&gt;&lt;item&gt;68&lt;/item&gt;&lt;item&gt;69&lt;/item&gt;&lt;item&gt;70&lt;/item&gt;&lt;item&gt;72&lt;/item&gt;&lt;item&gt;73&lt;/item&gt;&lt;item&gt;74&lt;/item&gt;&lt;/record-ids&gt;&lt;/item&gt;&lt;/Libraries&gt;"/>
  </w:docVars>
  <w:rsids>
    <w:rsidRoot w:val="00D921D4"/>
    <w:rsid w:val="000019D5"/>
    <w:rsid w:val="00001F21"/>
    <w:rsid w:val="00005A28"/>
    <w:rsid w:val="00005BD4"/>
    <w:rsid w:val="000064A8"/>
    <w:rsid w:val="00006B4D"/>
    <w:rsid w:val="000130A5"/>
    <w:rsid w:val="000161DB"/>
    <w:rsid w:val="00016776"/>
    <w:rsid w:val="00021747"/>
    <w:rsid w:val="00022C42"/>
    <w:rsid w:val="00024A0D"/>
    <w:rsid w:val="00034DC5"/>
    <w:rsid w:val="00034DF5"/>
    <w:rsid w:val="00036A04"/>
    <w:rsid w:val="00037677"/>
    <w:rsid w:val="000425D6"/>
    <w:rsid w:val="00044ACF"/>
    <w:rsid w:val="0006098D"/>
    <w:rsid w:val="0006413C"/>
    <w:rsid w:val="000648C0"/>
    <w:rsid w:val="00065C59"/>
    <w:rsid w:val="00066A2C"/>
    <w:rsid w:val="00066E10"/>
    <w:rsid w:val="00067BC1"/>
    <w:rsid w:val="00067C88"/>
    <w:rsid w:val="000713B0"/>
    <w:rsid w:val="00073D46"/>
    <w:rsid w:val="00080211"/>
    <w:rsid w:val="00082406"/>
    <w:rsid w:val="0008305A"/>
    <w:rsid w:val="00083915"/>
    <w:rsid w:val="000865EE"/>
    <w:rsid w:val="0009206C"/>
    <w:rsid w:val="00094D04"/>
    <w:rsid w:val="00095D63"/>
    <w:rsid w:val="000A2D80"/>
    <w:rsid w:val="000A31A1"/>
    <w:rsid w:val="000A45FB"/>
    <w:rsid w:val="000A5E79"/>
    <w:rsid w:val="000A69B6"/>
    <w:rsid w:val="000A6DB8"/>
    <w:rsid w:val="000B0B99"/>
    <w:rsid w:val="000B1522"/>
    <w:rsid w:val="000B2329"/>
    <w:rsid w:val="000B45E9"/>
    <w:rsid w:val="000B5A33"/>
    <w:rsid w:val="000B6E8C"/>
    <w:rsid w:val="000C16CB"/>
    <w:rsid w:val="000C73C4"/>
    <w:rsid w:val="000D2FCD"/>
    <w:rsid w:val="000D7E11"/>
    <w:rsid w:val="000E2440"/>
    <w:rsid w:val="000E312A"/>
    <w:rsid w:val="000E3E31"/>
    <w:rsid w:val="000E505C"/>
    <w:rsid w:val="000E7026"/>
    <w:rsid w:val="000E7DEE"/>
    <w:rsid w:val="000F3C39"/>
    <w:rsid w:val="000F3DBC"/>
    <w:rsid w:val="000F3ED9"/>
    <w:rsid w:val="000F4098"/>
    <w:rsid w:val="000F6E0F"/>
    <w:rsid w:val="00100983"/>
    <w:rsid w:val="00103374"/>
    <w:rsid w:val="00105FC5"/>
    <w:rsid w:val="001121C8"/>
    <w:rsid w:val="001122C4"/>
    <w:rsid w:val="0011368C"/>
    <w:rsid w:val="00114465"/>
    <w:rsid w:val="00116A1A"/>
    <w:rsid w:val="00117960"/>
    <w:rsid w:val="00121756"/>
    <w:rsid w:val="00126D00"/>
    <w:rsid w:val="00127395"/>
    <w:rsid w:val="0013179E"/>
    <w:rsid w:val="00131FE2"/>
    <w:rsid w:val="0013324E"/>
    <w:rsid w:val="00133700"/>
    <w:rsid w:val="001346D9"/>
    <w:rsid w:val="00136835"/>
    <w:rsid w:val="00143D38"/>
    <w:rsid w:val="00145D06"/>
    <w:rsid w:val="001461E6"/>
    <w:rsid w:val="001472FC"/>
    <w:rsid w:val="00150A87"/>
    <w:rsid w:val="0015167D"/>
    <w:rsid w:val="001525DF"/>
    <w:rsid w:val="0015694C"/>
    <w:rsid w:val="00156EE3"/>
    <w:rsid w:val="00157ABB"/>
    <w:rsid w:val="00161A08"/>
    <w:rsid w:val="0016276A"/>
    <w:rsid w:val="00164D76"/>
    <w:rsid w:val="0016592A"/>
    <w:rsid w:val="00167AC7"/>
    <w:rsid w:val="00167ECF"/>
    <w:rsid w:val="0017042C"/>
    <w:rsid w:val="00171C79"/>
    <w:rsid w:val="00175662"/>
    <w:rsid w:val="00185911"/>
    <w:rsid w:val="00186E3A"/>
    <w:rsid w:val="001874FA"/>
    <w:rsid w:val="0019036A"/>
    <w:rsid w:val="001A30CE"/>
    <w:rsid w:val="001A4C72"/>
    <w:rsid w:val="001C0311"/>
    <w:rsid w:val="001C43C6"/>
    <w:rsid w:val="001C71F6"/>
    <w:rsid w:val="001D0267"/>
    <w:rsid w:val="001D3484"/>
    <w:rsid w:val="001D4AFC"/>
    <w:rsid w:val="001D77B2"/>
    <w:rsid w:val="001E48F0"/>
    <w:rsid w:val="001E4B55"/>
    <w:rsid w:val="001F43DD"/>
    <w:rsid w:val="001F4912"/>
    <w:rsid w:val="001F5EE5"/>
    <w:rsid w:val="0020055D"/>
    <w:rsid w:val="00200BAE"/>
    <w:rsid w:val="00204F5F"/>
    <w:rsid w:val="00211941"/>
    <w:rsid w:val="00220948"/>
    <w:rsid w:val="00220E8E"/>
    <w:rsid w:val="002234EE"/>
    <w:rsid w:val="002240E7"/>
    <w:rsid w:val="00224D56"/>
    <w:rsid w:val="00227F89"/>
    <w:rsid w:val="00230BF6"/>
    <w:rsid w:val="00230E9A"/>
    <w:rsid w:val="00234E0E"/>
    <w:rsid w:val="00235158"/>
    <w:rsid w:val="00235E57"/>
    <w:rsid w:val="002368F8"/>
    <w:rsid w:val="00236CD6"/>
    <w:rsid w:val="002507F4"/>
    <w:rsid w:val="00253776"/>
    <w:rsid w:val="002545C6"/>
    <w:rsid w:val="00254BED"/>
    <w:rsid w:val="00262A48"/>
    <w:rsid w:val="002662B9"/>
    <w:rsid w:val="00271951"/>
    <w:rsid w:val="002735E1"/>
    <w:rsid w:val="00273997"/>
    <w:rsid w:val="0027401E"/>
    <w:rsid w:val="0027672C"/>
    <w:rsid w:val="00282B76"/>
    <w:rsid w:val="0028336F"/>
    <w:rsid w:val="00285836"/>
    <w:rsid w:val="00287755"/>
    <w:rsid w:val="0028788B"/>
    <w:rsid w:val="002938E7"/>
    <w:rsid w:val="00297A4E"/>
    <w:rsid w:val="002A203D"/>
    <w:rsid w:val="002A3D77"/>
    <w:rsid w:val="002A51A6"/>
    <w:rsid w:val="002B557E"/>
    <w:rsid w:val="002B6EF5"/>
    <w:rsid w:val="002C7B28"/>
    <w:rsid w:val="002D06F0"/>
    <w:rsid w:val="002D63C6"/>
    <w:rsid w:val="002D78A2"/>
    <w:rsid w:val="002E0449"/>
    <w:rsid w:val="002E39F8"/>
    <w:rsid w:val="002E44C3"/>
    <w:rsid w:val="002F765A"/>
    <w:rsid w:val="002F7F82"/>
    <w:rsid w:val="00300341"/>
    <w:rsid w:val="00302F22"/>
    <w:rsid w:val="00304AF6"/>
    <w:rsid w:val="003103E6"/>
    <w:rsid w:val="00310777"/>
    <w:rsid w:val="0031131A"/>
    <w:rsid w:val="003141C2"/>
    <w:rsid w:val="00314CD9"/>
    <w:rsid w:val="003256D0"/>
    <w:rsid w:val="00330D76"/>
    <w:rsid w:val="00333BCB"/>
    <w:rsid w:val="0033454A"/>
    <w:rsid w:val="00342ED2"/>
    <w:rsid w:val="003500EE"/>
    <w:rsid w:val="00351043"/>
    <w:rsid w:val="0035286F"/>
    <w:rsid w:val="00353F44"/>
    <w:rsid w:val="003548FE"/>
    <w:rsid w:val="00354B9A"/>
    <w:rsid w:val="00357FB2"/>
    <w:rsid w:val="00366266"/>
    <w:rsid w:val="003672B4"/>
    <w:rsid w:val="00372F7B"/>
    <w:rsid w:val="00374638"/>
    <w:rsid w:val="003752DD"/>
    <w:rsid w:val="0038227E"/>
    <w:rsid w:val="003843A2"/>
    <w:rsid w:val="00384BDC"/>
    <w:rsid w:val="00386CE9"/>
    <w:rsid w:val="00386FB7"/>
    <w:rsid w:val="00393DEC"/>
    <w:rsid w:val="003A0B61"/>
    <w:rsid w:val="003B1DE6"/>
    <w:rsid w:val="003B3DDA"/>
    <w:rsid w:val="003B44CF"/>
    <w:rsid w:val="003C1853"/>
    <w:rsid w:val="003C1A50"/>
    <w:rsid w:val="003C6822"/>
    <w:rsid w:val="003C6A5C"/>
    <w:rsid w:val="003D1DAA"/>
    <w:rsid w:val="003D3C0E"/>
    <w:rsid w:val="003D4914"/>
    <w:rsid w:val="003E0C0B"/>
    <w:rsid w:val="003E28A3"/>
    <w:rsid w:val="003E37AF"/>
    <w:rsid w:val="003E567B"/>
    <w:rsid w:val="003F4B11"/>
    <w:rsid w:val="003F64CE"/>
    <w:rsid w:val="003F7E7D"/>
    <w:rsid w:val="0040528F"/>
    <w:rsid w:val="004071B7"/>
    <w:rsid w:val="0041243A"/>
    <w:rsid w:val="00417E70"/>
    <w:rsid w:val="00420EA8"/>
    <w:rsid w:val="004213E8"/>
    <w:rsid w:val="004248D3"/>
    <w:rsid w:val="00426806"/>
    <w:rsid w:val="004308C3"/>
    <w:rsid w:val="00432574"/>
    <w:rsid w:val="004330B9"/>
    <w:rsid w:val="00433F00"/>
    <w:rsid w:val="00437DAA"/>
    <w:rsid w:val="0044266C"/>
    <w:rsid w:val="004445E6"/>
    <w:rsid w:val="00445223"/>
    <w:rsid w:val="0045352C"/>
    <w:rsid w:val="00461964"/>
    <w:rsid w:val="004623D2"/>
    <w:rsid w:val="0046255E"/>
    <w:rsid w:val="00464FE8"/>
    <w:rsid w:val="00466BD9"/>
    <w:rsid w:val="00471BD2"/>
    <w:rsid w:val="00471C4F"/>
    <w:rsid w:val="00472C26"/>
    <w:rsid w:val="00475941"/>
    <w:rsid w:val="00483676"/>
    <w:rsid w:val="00492E64"/>
    <w:rsid w:val="0049341F"/>
    <w:rsid w:val="00496C02"/>
    <w:rsid w:val="004A28D9"/>
    <w:rsid w:val="004A4081"/>
    <w:rsid w:val="004A4886"/>
    <w:rsid w:val="004A6F74"/>
    <w:rsid w:val="004C20DA"/>
    <w:rsid w:val="004C3F76"/>
    <w:rsid w:val="004C68C9"/>
    <w:rsid w:val="004D5848"/>
    <w:rsid w:val="004D7CC0"/>
    <w:rsid w:val="004E1AFF"/>
    <w:rsid w:val="004E4ABC"/>
    <w:rsid w:val="004E53B6"/>
    <w:rsid w:val="004E65FC"/>
    <w:rsid w:val="004E7069"/>
    <w:rsid w:val="004F0142"/>
    <w:rsid w:val="004F222F"/>
    <w:rsid w:val="004F339A"/>
    <w:rsid w:val="004F4D99"/>
    <w:rsid w:val="004F75F7"/>
    <w:rsid w:val="0050081D"/>
    <w:rsid w:val="00500AE5"/>
    <w:rsid w:val="00503808"/>
    <w:rsid w:val="00506E51"/>
    <w:rsid w:val="00507B05"/>
    <w:rsid w:val="005146D5"/>
    <w:rsid w:val="005154DD"/>
    <w:rsid w:val="00515793"/>
    <w:rsid w:val="00525B60"/>
    <w:rsid w:val="00525F2E"/>
    <w:rsid w:val="00527A94"/>
    <w:rsid w:val="00527E95"/>
    <w:rsid w:val="005427E1"/>
    <w:rsid w:val="00543C7F"/>
    <w:rsid w:val="005446AB"/>
    <w:rsid w:val="00545D5C"/>
    <w:rsid w:val="005467F6"/>
    <w:rsid w:val="00547604"/>
    <w:rsid w:val="0055457C"/>
    <w:rsid w:val="005556B8"/>
    <w:rsid w:val="00555D7C"/>
    <w:rsid w:val="00561A2C"/>
    <w:rsid w:val="005627C7"/>
    <w:rsid w:val="00576932"/>
    <w:rsid w:val="00576FA9"/>
    <w:rsid w:val="005808A4"/>
    <w:rsid w:val="005830EA"/>
    <w:rsid w:val="00583476"/>
    <w:rsid w:val="00586BDC"/>
    <w:rsid w:val="0059098A"/>
    <w:rsid w:val="005950B6"/>
    <w:rsid w:val="00595C42"/>
    <w:rsid w:val="005A130F"/>
    <w:rsid w:val="005A1C6D"/>
    <w:rsid w:val="005A5889"/>
    <w:rsid w:val="005A69D0"/>
    <w:rsid w:val="005B32B3"/>
    <w:rsid w:val="005B4B11"/>
    <w:rsid w:val="005B5D0E"/>
    <w:rsid w:val="005B5D53"/>
    <w:rsid w:val="005B6D22"/>
    <w:rsid w:val="005C3ED0"/>
    <w:rsid w:val="005D16B7"/>
    <w:rsid w:val="005D212D"/>
    <w:rsid w:val="005D3243"/>
    <w:rsid w:val="005D4392"/>
    <w:rsid w:val="005D68E0"/>
    <w:rsid w:val="005D6F54"/>
    <w:rsid w:val="005E6297"/>
    <w:rsid w:val="005F08EB"/>
    <w:rsid w:val="00611FCD"/>
    <w:rsid w:val="00615788"/>
    <w:rsid w:val="006258F3"/>
    <w:rsid w:val="00627F19"/>
    <w:rsid w:val="00631EFF"/>
    <w:rsid w:val="0063294D"/>
    <w:rsid w:val="0063695A"/>
    <w:rsid w:val="00636F77"/>
    <w:rsid w:val="006375C9"/>
    <w:rsid w:val="0064641B"/>
    <w:rsid w:val="00650855"/>
    <w:rsid w:val="00652C1D"/>
    <w:rsid w:val="006555C8"/>
    <w:rsid w:val="006655A2"/>
    <w:rsid w:val="00665E56"/>
    <w:rsid w:val="00667EB0"/>
    <w:rsid w:val="0067353C"/>
    <w:rsid w:val="0067629D"/>
    <w:rsid w:val="006767B6"/>
    <w:rsid w:val="00676B2E"/>
    <w:rsid w:val="00677B08"/>
    <w:rsid w:val="00682D43"/>
    <w:rsid w:val="00682DD7"/>
    <w:rsid w:val="00686482"/>
    <w:rsid w:val="00691BA5"/>
    <w:rsid w:val="0069400A"/>
    <w:rsid w:val="00694A03"/>
    <w:rsid w:val="00694BAE"/>
    <w:rsid w:val="00694FDB"/>
    <w:rsid w:val="006A0130"/>
    <w:rsid w:val="006A563C"/>
    <w:rsid w:val="006A564E"/>
    <w:rsid w:val="006A5B46"/>
    <w:rsid w:val="006A6FDA"/>
    <w:rsid w:val="006B691E"/>
    <w:rsid w:val="006D050D"/>
    <w:rsid w:val="006D4723"/>
    <w:rsid w:val="006D5B90"/>
    <w:rsid w:val="006D61E6"/>
    <w:rsid w:val="006E1019"/>
    <w:rsid w:val="006E3239"/>
    <w:rsid w:val="006E575A"/>
    <w:rsid w:val="006E57DB"/>
    <w:rsid w:val="006F650D"/>
    <w:rsid w:val="006F65FE"/>
    <w:rsid w:val="00702AA6"/>
    <w:rsid w:val="00704A5F"/>
    <w:rsid w:val="00707748"/>
    <w:rsid w:val="00712277"/>
    <w:rsid w:val="00714B80"/>
    <w:rsid w:val="007202E5"/>
    <w:rsid w:val="00720EF3"/>
    <w:rsid w:val="00721D7E"/>
    <w:rsid w:val="0072352D"/>
    <w:rsid w:val="007244F4"/>
    <w:rsid w:val="007268B5"/>
    <w:rsid w:val="00731E67"/>
    <w:rsid w:val="00734CAB"/>
    <w:rsid w:val="007352C9"/>
    <w:rsid w:val="007353F6"/>
    <w:rsid w:val="00736F55"/>
    <w:rsid w:val="00737E73"/>
    <w:rsid w:val="00740DC3"/>
    <w:rsid w:val="007416A6"/>
    <w:rsid w:val="007443C6"/>
    <w:rsid w:val="00745AD0"/>
    <w:rsid w:val="00750103"/>
    <w:rsid w:val="00752910"/>
    <w:rsid w:val="007575A1"/>
    <w:rsid w:val="007575A3"/>
    <w:rsid w:val="00763122"/>
    <w:rsid w:val="00772E51"/>
    <w:rsid w:val="00780417"/>
    <w:rsid w:val="00781E7A"/>
    <w:rsid w:val="00781F9C"/>
    <w:rsid w:val="00783927"/>
    <w:rsid w:val="00786CD3"/>
    <w:rsid w:val="00790D20"/>
    <w:rsid w:val="007924D2"/>
    <w:rsid w:val="007934ED"/>
    <w:rsid w:val="0079442F"/>
    <w:rsid w:val="00794E8C"/>
    <w:rsid w:val="0079584C"/>
    <w:rsid w:val="00795C55"/>
    <w:rsid w:val="00796F31"/>
    <w:rsid w:val="007A0A1A"/>
    <w:rsid w:val="007A38C8"/>
    <w:rsid w:val="007A69B0"/>
    <w:rsid w:val="007A7143"/>
    <w:rsid w:val="007B16BA"/>
    <w:rsid w:val="007B7573"/>
    <w:rsid w:val="007C1ED9"/>
    <w:rsid w:val="007C6B22"/>
    <w:rsid w:val="007C7EB8"/>
    <w:rsid w:val="007D3EF8"/>
    <w:rsid w:val="007E11D9"/>
    <w:rsid w:val="007E3ABE"/>
    <w:rsid w:val="007F12D9"/>
    <w:rsid w:val="008041C1"/>
    <w:rsid w:val="0080464D"/>
    <w:rsid w:val="00810D11"/>
    <w:rsid w:val="00822403"/>
    <w:rsid w:val="00830CA0"/>
    <w:rsid w:val="00832852"/>
    <w:rsid w:val="008407D8"/>
    <w:rsid w:val="0084730F"/>
    <w:rsid w:val="008517A3"/>
    <w:rsid w:val="0085523C"/>
    <w:rsid w:val="00862186"/>
    <w:rsid w:val="008625B8"/>
    <w:rsid w:val="008653A5"/>
    <w:rsid w:val="008659F5"/>
    <w:rsid w:val="00865E74"/>
    <w:rsid w:val="00870857"/>
    <w:rsid w:val="00871611"/>
    <w:rsid w:val="00873559"/>
    <w:rsid w:val="0087403A"/>
    <w:rsid w:val="008745C6"/>
    <w:rsid w:val="00875F10"/>
    <w:rsid w:val="008801D6"/>
    <w:rsid w:val="0088086F"/>
    <w:rsid w:val="00880E56"/>
    <w:rsid w:val="00882C65"/>
    <w:rsid w:val="00886EB6"/>
    <w:rsid w:val="008912FA"/>
    <w:rsid w:val="00894F00"/>
    <w:rsid w:val="008B212B"/>
    <w:rsid w:val="008B2D5D"/>
    <w:rsid w:val="008B32BC"/>
    <w:rsid w:val="008B33E1"/>
    <w:rsid w:val="008B4F7F"/>
    <w:rsid w:val="008C00FA"/>
    <w:rsid w:val="008C108D"/>
    <w:rsid w:val="008C13C3"/>
    <w:rsid w:val="008C264A"/>
    <w:rsid w:val="008C305D"/>
    <w:rsid w:val="008C4836"/>
    <w:rsid w:val="008C4CF4"/>
    <w:rsid w:val="008D0955"/>
    <w:rsid w:val="008D188A"/>
    <w:rsid w:val="008D4208"/>
    <w:rsid w:val="008E0A74"/>
    <w:rsid w:val="008E1EA5"/>
    <w:rsid w:val="008E397A"/>
    <w:rsid w:val="008E470D"/>
    <w:rsid w:val="008E5277"/>
    <w:rsid w:val="008E6A7D"/>
    <w:rsid w:val="008F0EE2"/>
    <w:rsid w:val="008F2884"/>
    <w:rsid w:val="008F357E"/>
    <w:rsid w:val="00901655"/>
    <w:rsid w:val="00905625"/>
    <w:rsid w:val="0090789A"/>
    <w:rsid w:val="00914B6F"/>
    <w:rsid w:val="00916C0F"/>
    <w:rsid w:val="009246A7"/>
    <w:rsid w:val="009305BE"/>
    <w:rsid w:val="00930D59"/>
    <w:rsid w:val="00934E45"/>
    <w:rsid w:val="0094093B"/>
    <w:rsid w:val="0094259E"/>
    <w:rsid w:val="00942C30"/>
    <w:rsid w:val="0094338F"/>
    <w:rsid w:val="009451B3"/>
    <w:rsid w:val="00956EA8"/>
    <w:rsid w:val="00962562"/>
    <w:rsid w:val="00966766"/>
    <w:rsid w:val="009722A9"/>
    <w:rsid w:val="00972F0B"/>
    <w:rsid w:val="00980068"/>
    <w:rsid w:val="0098184A"/>
    <w:rsid w:val="00985247"/>
    <w:rsid w:val="00992E37"/>
    <w:rsid w:val="0099323B"/>
    <w:rsid w:val="0099705E"/>
    <w:rsid w:val="009A08FE"/>
    <w:rsid w:val="009A0EAF"/>
    <w:rsid w:val="009A1A80"/>
    <w:rsid w:val="009A1F44"/>
    <w:rsid w:val="009A6097"/>
    <w:rsid w:val="009A6B96"/>
    <w:rsid w:val="009A7231"/>
    <w:rsid w:val="009A78B5"/>
    <w:rsid w:val="009B3A02"/>
    <w:rsid w:val="009B7662"/>
    <w:rsid w:val="009C32F5"/>
    <w:rsid w:val="009C5A44"/>
    <w:rsid w:val="009C6A93"/>
    <w:rsid w:val="009C7AD5"/>
    <w:rsid w:val="009D03D1"/>
    <w:rsid w:val="009D54E4"/>
    <w:rsid w:val="009D6BA4"/>
    <w:rsid w:val="009E36A9"/>
    <w:rsid w:val="009E6088"/>
    <w:rsid w:val="009F16D5"/>
    <w:rsid w:val="009F5567"/>
    <w:rsid w:val="009F6D6E"/>
    <w:rsid w:val="00A00516"/>
    <w:rsid w:val="00A03AC4"/>
    <w:rsid w:val="00A0438A"/>
    <w:rsid w:val="00A07040"/>
    <w:rsid w:val="00A11104"/>
    <w:rsid w:val="00A1451E"/>
    <w:rsid w:val="00A14727"/>
    <w:rsid w:val="00A1654B"/>
    <w:rsid w:val="00A2218C"/>
    <w:rsid w:val="00A2666A"/>
    <w:rsid w:val="00A31F73"/>
    <w:rsid w:val="00A33327"/>
    <w:rsid w:val="00A36706"/>
    <w:rsid w:val="00A374F7"/>
    <w:rsid w:val="00A42572"/>
    <w:rsid w:val="00A42EA5"/>
    <w:rsid w:val="00A52C1D"/>
    <w:rsid w:val="00A55EA2"/>
    <w:rsid w:val="00A62689"/>
    <w:rsid w:val="00A62C38"/>
    <w:rsid w:val="00A64430"/>
    <w:rsid w:val="00A703EA"/>
    <w:rsid w:val="00A705B5"/>
    <w:rsid w:val="00A73AB1"/>
    <w:rsid w:val="00A74E2B"/>
    <w:rsid w:val="00A828D5"/>
    <w:rsid w:val="00A83F9E"/>
    <w:rsid w:val="00A909A1"/>
    <w:rsid w:val="00A92745"/>
    <w:rsid w:val="00A93915"/>
    <w:rsid w:val="00A93A16"/>
    <w:rsid w:val="00A93E2B"/>
    <w:rsid w:val="00A959AB"/>
    <w:rsid w:val="00A960D5"/>
    <w:rsid w:val="00A962BE"/>
    <w:rsid w:val="00A97F04"/>
    <w:rsid w:val="00AA5614"/>
    <w:rsid w:val="00AA6FE2"/>
    <w:rsid w:val="00AB4DDF"/>
    <w:rsid w:val="00AB5F41"/>
    <w:rsid w:val="00AB6650"/>
    <w:rsid w:val="00AB6DD0"/>
    <w:rsid w:val="00AC1885"/>
    <w:rsid w:val="00AC1D07"/>
    <w:rsid w:val="00AC2247"/>
    <w:rsid w:val="00AC29C5"/>
    <w:rsid w:val="00AC3146"/>
    <w:rsid w:val="00AC40A9"/>
    <w:rsid w:val="00AC77BF"/>
    <w:rsid w:val="00AD1E76"/>
    <w:rsid w:val="00AD2626"/>
    <w:rsid w:val="00AD3ADA"/>
    <w:rsid w:val="00AD4ED2"/>
    <w:rsid w:val="00AD7BA9"/>
    <w:rsid w:val="00AE6E6E"/>
    <w:rsid w:val="00AF214A"/>
    <w:rsid w:val="00AF227B"/>
    <w:rsid w:val="00AF3CDA"/>
    <w:rsid w:val="00AF4A21"/>
    <w:rsid w:val="00AF4A96"/>
    <w:rsid w:val="00AF5770"/>
    <w:rsid w:val="00AF6AA8"/>
    <w:rsid w:val="00AF7DA5"/>
    <w:rsid w:val="00AF7FE1"/>
    <w:rsid w:val="00B02D72"/>
    <w:rsid w:val="00B03DC3"/>
    <w:rsid w:val="00B04252"/>
    <w:rsid w:val="00B12211"/>
    <w:rsid w:val="00B13CEF"/>
    <w:rsid w:val="00B13D1C"/>
    <w:rsid w:val="00B13D50"/>
    <w:rsid w:val="00B228D9"/>
    <w:rsid w:val="00B258E3"/>
    <w:rsid w:val="00B35670"/>
    <w:rsid w:val="00B37FE7"/>
    <w:rsid w:val="00B4093F"/>
    <w:rsid w:val="00B40FEF"/>
    <w:rsid w:val="00B45948"/>
    <w:rsid w:val="00B53801"/>
    <w:rsid w:val="00B5762D"/>
    <w:rsid w:val="00B636E5"/>
    <w:rsid w:val="00B65437"/>
    <w:rsid w:val="00B7034F"/>
    <w:rsid w:val="00B72F5D"/>
    <w:rsid w:val="00B75787"/>
    <w:rsid w:val="00B76446"/>
    <w:rsid w:val="00B8446E"/>
    <w:rsid w:val="00B8653E"/>
    <w:rsid w:val="00B910F8"/>
    <w:rsid w:val="00B9217D"/>
    <w:rsid w:val="00B93AEA"/>
    <w:rsid w:val="00B94D45"/>
    <w:rsid w:val="00B96609"/>
    <w:rsid w:val="00B972C5"/>
    <w:rsid w:val="00B975E3"/>
    <w:rsid w:val="00B97C6B"/>
    <w:rsid w:val="00BB0A97"/>
    <w:rsid w:val="00BB0A99"/>
    <w:rsid w:val="00BB6A06"/>
    <w:rsid w:val="00BC0AB2"/>
    <w:rsid w:val="00BC3574"/>
    <w:rsid w:val="00BD6071"/>
    <w:rsid w:val="00BE1C77"/>
    <w:rsid w:val="00BE65F0"/>
    <w:rsid w:val="00BF1EE6"/>
    <w:rsid w:val="00BF33C1"/>
    <w:rsid w:val="00BF3CDB"/>
    <w:rsid w:val="00C00A63"/>
    <w:rsid w:val="00C00E7D"/>
    <w:rsid w:val="00C01269"/>
    <w:rsid w:val="00C0453E"/>
    <w:rsid w:val="00C04786"/>
    <w:rsid w:val="00C071E3"/>
    <w:rsid w:val="00C072D0"/>
    <w:rsid w:val="00C07305"/>
    <w:rsid w:val="00C12AE9"/>
    <w:rsid w:val="00C12F85"/>
    <w:rsid w:val="00C139BB"/>
    <w:rsid w:val="00C139C0"/>
    <w:rsid w:val="00C149D9"/>
    <w:rsid w:val="00C16824"/>
    <w:rsid w:val="00C17214"/>
    <w:rsid w:val="00C21439"/>
    <w:rsid w:val="00C22A40"/>
    <w:rsid w:val="00C23D46"/>
    <w:rsid w:val="00C24291"/>
    <w:rsid w:val="00C2513D"/>
    <w:rsid w:val="00C256F8"/>
    <w:rsid w:val="00C26789"/>
    <w:rsid w:val="00C26B67"/>
    <w:rsid w:val="00C27857"/>
    <w:rsid w:val="00C313A4"/>
    <w:rsid w:val="00C32A1A"/>
    <w:rsid w:val="00C33A1B"/>
    <w:rsid w:val="00C33A87"/>
    <w:rsid w:val="00C33E0C"/>
    <w:rsid w:val="00C35209"/>
    <w:rsid w:val="00C378CE"/>
    <w:rsid w:val="00C37D1B"/>
    <w:rsid w:val="00C43209"/>
    <w:rsid w:val="00C51328"/>
    <w:rsid w:val="00C5547E"/>
    <w:rsid w:val="00C610B7"/>
    <w:rsid w:val="00C633DF"/>
    <w:rsid w:val="00C637FD"/>
    <w:rsid w:val="00C676A8"/>
    <w:rsid w:val="00C71A2F"/>
    <w:rsid w:val="00C722C7"/>
    <w:rsid w:val="00C735AB"/>
    <w:rsid w:val="00C750E6"/>
    <w:rsid w:val="00C7556B"/>
    <w:rsid w:val="00C823FC"/>
    <w:rsid w:val="00C8252F"/>
    <w:rsid w:val="00C83CCF"/>
    <w:rsid w:val="00C863BC"/>
    <w:rsid w:val="00C948A9"/>
    <w:rsid w:val="00C95FA5"/>
    <w:rsid w:val="00C96911"/>
    <w:rsid w:val="00CA0769"/>
    <w:rsid w:val="00CA198A"/>
    <w:rsid w:val="00CB4E34"/>
    <w:rsid w:val="00CB5BDF"/>
    <w:rsid w:val="00CB6F19"/>
    <w:rsid w:val="00CC11A7"/>
    <w:rsid w:val="00CC32FD"/>
    <w:rsid w:val="00CC3463"/>
    <w:rsid w:val="00CD0949"/>
    <w:rsid w:val="00CD0B2D"/>
    <w:rsid w:val="00CD6DB0"/>
    <w:rsid w:val="00CD704B"/>
    <w:rsid w:val="00CE0C4C"/>
    <w:rsid w:val="00CE2C4D"/>
    <w:rsid w:val="00CE3908"/>
    <w:rsid w:val="00CE4DF9"/>
    <w:rsid w:val="00CE773A"/>
    <w:rsid w:val="00CF38DA"/>
    <w:rsid w:val="00CF3D18"/>
    <w:rsid w:val="00CF5369"/>
    <w:rsid w:val="00CF5726"/>
    <w:rsid w:val="00CF7A09"/>
    <w:rsid w:val="00D102D1"/>
    <w:rsid w:val="00D110E6"/>
    <w:rsid w:val="00D1391D"/>
    <w:rsid w:val="00D2068B"/>
    <w:rsid w:val="00D24FC1"/>
    <w:rsid w:val="00D32705"/>
    <w:rsid w:val="00D33AAA"/>
    <w:rsid w:val="00D3518C"/>
    <w:rsid w:val="00D35901"/>
    <w:rsid w:val="00D35A93"/>
    <w:rsid w:val="00D35C7E"/>
    <w:rsid w:val="00D3606C"/>
    <w:rsid w:val="00D36B46"/>
    <w:rsid w:val="00D36E97"/>
    <w:rsid w:val="00D37FE9"/>
    <w:rsid w:val="00D41F6C"/>
    <w:rsid w:val="00D42BD6"/>
    <w:rsid w:val="00D42E96"/>
    <w:rsid w:val="00D43CF3"/>
    <w:rsid w:val="00D569BB"/>
    <w:rsid w:val="00D57710"/>
    <w:rsid w:val="00D57D94"/>
    <w:rsid w:val="00D62C5D"/>
    <w:rsid w:val="00D66E3E"/>
    <w:rsid w:val="00D712E2"/>
    <w:rsid w:val="00D7756B"/>
    <w:rsid w:val="00D8170C"/>
    <w:rsid w:val="00D83D55"/>
    <w:rsid w:val="00D84443"/>
    <w:rsid w:val="00D84FFA"/>
    <w:rsid w:val="00D905B6"/>
    <w:rsid w:val="00D921D4"/>
    <w:rsid w:val="00D9231D"/>
    <w:rsid w:val="00DA02CC"/>
    <w:rsid w:val="00DA1BC0"/>
    <w:rsid w:val="00DA279A"/>
    <w:rsid w:val="00DA5227"/>
    <w:rsid w:val="00DA5981"/>
    <w:rsid w:val="00DA5CA9"/>
    <w:rsid w:val="00DA6F61"/>
    <w:rsid w:val="00DB0BDE"/>
    <w:rsid w:val="00DB16E7"/>
    <w:rsid w:val="00DB441C"/>
    <w:rsid w:val="00DB67B1"/>
    <w:rsid w:val="00DC528B"/>
    <w:rsid w:val="00DC6BDF"/>
    <w:rsid w:val="00DD381D"/>
    <w:rsid w:val="00DD47DE"/>
    <w:rsid w:val="00DD5802"/>
    <w:rsid w:val="00DD621E"/>
    <w:rsid w:val="00DD6E1E"/>
    <w:rsid w:val="00DD71D5"/>
    <w:rsid w:val="00DE0C2F"/>
    <w:rsid w:val="00E06117"/>
    <w:rsid w:val="00E078BA"/>
    <w:rsid w:val="00E07D44"/>
    <w:rsid w:val="00E10121"/>
    <w:rsid w:val="00E1077A"/>
    <w:rsid w:val="00E10D26"/>
    <w:rsid w:val="00E16667"/>
    <w:rsid w:val="00E174D0"/>
    <w:rsid w:val="00E22985"/>
    <w:rsid w:val="00E31E80"/>
    <w:rsid w:val="00E338F9"/>
    <w:rsid w:val="00E33A50"/>
    <w:rsid w:val="00E33BE5"/>
    <w:rsid w:val="00E356AE"/>
    <w:rsid w:val="00E358BC"/>
    <w:rsid w:val="00E35D58"/>
    <w:rsid w:val="00E40651"/>
    <w:rsid w:val="00E414B3"/>
    <w:rsid w:val="00E41C13"/>
    <w:rsid w:val="00E43964"/>
    <w:rsid w:val="00E45551"/>
    <w:rsid w:val="00E4631F"/>
    <w:rsid w:val="00E47070"/>
    <w:rsid w:val="00E50A03"/>
    <w:rsid w:val="00E5340A"/>
    <w:rsid w:val="00E54373"/>
    <w:rsid w:val="00E54A10"/>
    <w:rsid w:val="00E5615A"/>
    <w:rsid w:val="00E57B43"/>
    <w:rsid w:val="00E60F47"/>
    <w:rsid w:val="00E616D3"/>
    <w:rsid w:val="00E67BE2"/>
    <w:rsid w:val="00E706CD"/>
    <w:rsid w:val="00E7214F"/>
    <w:rsid w:val="00E73B7E"/>
    <w:rsid w:val="00E73E86"/>
    <w:rsid w:val="00E74467"/>
    <w:rsid w:val="00E800C9"/>
    <w:rsid w:val="00E80261"/>
    <w:rsid w:val="00E80C8F"/>
    <w:rsid w:val="00E82BDC"/>
    <w:rsid w:val="00E84633"/>
    <w:rsid w:val="00E87799"/>
    <w:rsid w:val="00E905D0"/>
    <w:rsid w:val="00E92DC3"/>
    <w:rsid w:val="00E94258"/>
    <w:rsid w:val="00E94DDF"/>
    <w:rsid w:val="00EA1375"/>
    <w:rsid w:val="00EA3BBF"/>
    <w:rsid w:val="00EA470A"/>
    <w:rsid w:val="00EA7ED2"/>
    <w:rsid w:val="00EB587B"/>
    <w:rsid w:val="00EC4957"/>
    <w:rsid w:val="00EC7B96"/>
    <w:rsid w:val="00ED15A6"/>
    <w:rsid w:val="00ED5494"/>
    <w:rsid w:val="00ED5D04"/>
    <w:rsid w:val="00EE56E5"/>
    <w:rsid w:val="00EE5EEC"/>
    <w:rsid w:val="00EE70B5"/>
    <w:rsid w:val="00EF05A8"/>
    <w:rsid w:val="00EF57DC"/>
    <w:rsid w:val="00EF6534"/>
    <w:rsid w:val="00EF6BDC"/>
    <w:rsid w:val="00F0167B"/>
    <w:rsid w:val="00F01B80"/>
    <w:rsid w:val="00F02B55"/>
    <w:rsid w:val="00F04DB2"/>
    <w:rsid w:val="00F06A19"/>
    <w:rsid w:val="00F06B1D"/>
    <w:rsid w:val="00F0780F"/>
    <w:rsid w:val="00F13BAB"/>
    <w:rsid w:val="00F144A9"/>
    <w:rsid w:val="00F17EBD"/>
    <w:rsid w:val="00F21D52"/>
    <w:rsid w:val="00F237BA"/>
    <w:rsid w:val="00F25C4D"/>
    <w:rsid w:val="00F26910"/>
    <w:rsid w:val="00F304F8"/>
    <w:rsid w:val="00F33ACD"/>
    <w:rsid w:val="00F56F28"/>
    <w:rsid w:val="00F62427"/>
    <w:rsid w:val="00F66B34"/>
    <w:rsid w:val="00F673F9"/>
    <w:rsid w:val="00F67DEB"/>
    <w:rsid w:val="00F71066"/>
    <w:rsid w:val="00F77594"/>
    <w:rsid w:val="00F77FCA"/>
    <w:rsid w:val="00F839F0"/>
    <w:rsid w:val="00F8621C"/>
    <w:rsid w:val="00F8685C"/>
    <w:rsid w:val="00F86B61"/>
    <w:rsid w:val="00F879C1"/>
    <w:rsid w:val="00F92AC8"/>
    <w:rsid w:val="00F93561"/>
    <w:rsid w:val="00F943F2"/>
    <w:rsid w:val="00FA057F"/>
    <w:rsid w:val="00FA1F17"/>
    <w:rsid w:val="00FA595B"/>
    <w:rsid w:val="00FA777A"/>
    <w:rsid w:val="00FA790E"/>
    <w:rsid w:val="00FB408E"/>
    <w:rsid w:val="00FB7DEE"/>
    <w:rsid w:val="00FC0BF6"/>
    <w:rsid w:val="00FC11D1"/>
    <w:rsid w:val="00FC1E15"/>
    <w:rsid w:val="00FC66B6"/>
    <w:rsid w:val="00FD155A"/>
    <w:rsid w:val="00FD45A9"/>
    <w:rsid w:val="00FD580A"/>
    <w:rsid w:val="00FD63D0"/>
    <w:rsid w:val="00FE0E0F"/>
    <w:rsid w:val="00FE25F8"/>
    <w:rsid w:val="00FF25A2"/>
    <w:rsid w:val="00FF2B27"/>
    <w:rsid w:val="00FF3FC7"/>
    <w:rsid w:val="00FF61BF"/>
    <w:rsid w:val="00FF71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08A4"/>
    <w:pPr>
      <w:spacing w:line="276" w:lineRule="auto"/>
      <w:ind w:firstLine="360"/>
    </w:pPr>
    <w:rPr>
      <w:rFonts w:ascii="Times New Roman" w:hAnsi="Times New Roman"/>
      <w:sz w:val="22"/>
      <w:szCs w:val="22"/>
    </w:rPr>
  </w:style>
  <w:style w:type="paragraph" w:styleId="Heading1">
    <w:name w:val="heading 1"/>
    <w:basedOn w:val="Normal"/>
    <w:next w:val="Normal"/>
    <w:link w:val="Heading1Char"/>
    <w:uiPriority w:val="9"/>
    <w:qFormat/>
    <w:pPr>
      <w:keepNext/>
      <w:keepLines/>
      <w:numPr>
        <w:numId w:val="2"/>
      </w:numPr>
      <w:spacing w:before="480"/>
      <w:outlineLvl w:val="0"/>
    </w:pPr>
    <w:rPr>
      <w:rFonts w:eastAsiaTheme="majorEastAsia" w:cstheme="majorBidi"/>
      <w:b/>
      <w:bCs/>
      <w:sz w:val="24"/>
      <w:szCs w:val="28"/>
    </w:rPr>
  </w:style>
  <w:style w:type="paragraph" w:styleId="Heading2">
    <w:name w:val="heading 2"/>
    <w:basedOn w:val="Normal"/>
    <w:next w:val="Normal"/>
    <w:link w:val="Heading2Char"/>
    <w:uiPriority w:val="9"/>
    <w:unhideWhenUsed/>
    <w:qFormat/>
    <w:pPr>
      <w:keepNext/>
      <w:keepLines/>
      <w:numPr>
        <w:ilvl w:val="1"/>
        <w:numId w:val="2"/>
      </w:numPr>
      <w:spacing w:before="200"/>
      <w:outlineLvl w:val="1"/>
    </w:pPr>
    <w:rPr>
      <w:rFonts w:eastAsiaTheme="majorEastAsia" w:cstheme="majorBidi"/>
      <w:bCs/>
      <w:i/>
      <w:szCs w:val="26"/>
    </w:rPr>
  </w:style>
  <w:style w:type="paragraph" w:styleId="Heading3">
    <w:name w:val="heading 3"/>
    <w:basedOn w:val="Heading2"/>
    <w:next w:val="Normal"/>
    <w:link w:val="Heading3Char"/>
    <w:uiPriority w:val="9"/>
    <w:unhideWhenUsed/>
    <w:qFormat/>
    <w:rsid w:val="00E74467"/>
    <w:pPr>
      <w:numPr>
        <w:ilvl w:val="2"/>
      </w:numPr>
      <w:outlineLvl w:val="2"/>
    </w:pPr>
    <w:rPr>
      <w:rFonts w:asciiTheme="majorHAnsi" w:hAnsiTheme="majorHAnsi"/>
      <w:bCs w:val="0"/>
    </w:rPr>
  </w:style>
  <w:style w:type="paragraph" w:styleId="Heading4">
    <w:name w:val="heading 4"/>
    <w:basedOn w:val="Normal"/>
    <w:next w:val="Normal"/>
    <w:link w:val="Heading4Char"/>
    <w:uiPriority w:val="9"/>
    <w:semiHidden/>
    <w:unhideWhenUsed/>
    <w:qFormat/>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color w:val="0000FF" w:themeColor="hyperlink"/>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imes New Roman" w:eastAsiaTheme="majorEastAsia" w:hAnsi="Times New Roman" w:cstheme="majorBidi" w:hint="default"/>
      <w:b/>
      <w:bCs/>
      <w:sz w:val="24"/>
      <w:szCs w:val="28"/>
    </w:rPr>
  </w:style>
  <w:style w:type="character" w:customStyle="1" w:styleId="Heading2Char">
    <w:name w:val="Heading 2 Char"/>
    <w:basedOn w:val="DefaultParagraphFont"/>
    <w:link w:val="Heading2"/>
    <w:uiPriority w:val="9"/>
    <w:locked/>
    <w:rPr>
      <w:rFonts w:ascii="Times New Roman" w:eastAsiaTheme="majorEastAsia" w:hAnsi="Times New Roman" w:cstheme="majorBidi" w:hint="default"/>
      <w:bCs/>
      <w:i/>
      <w:iCs w:val="0"/>
      <w:szCs w:val="26"/>
    </w:rPr>
  </w:style>
  <w:style w:type="character" w:customStyle="1" w:styleId="Heading3Char">
    <w:name w:val="Heading 3 Char"/>
    <w:basedOn w:val="DefaultParagraphFont"/>
    <w:link w:val="Heading3"/>
    <w:uiPriority w:val="9"/>
    <w:locked/>
    <w:rsid w:val="00E74467"/>
    <w:rPr>
      <w:rFonts w:asciiTheme="majorHAnsi" w:eastAsiaTheme="majorEastAsia" w:hAnsiTheme="majorHAnsi" w:cstheme="majorBidi"/>
      <w:i/>
      <w:sz w:val="22"/>
      <w:szCs w:val="26"/>
    </w:rPr>
  </w:style>
  <w:style w:type="character" w:customStyle="1" w:styleId="Heading4Char">
    <w:name w:val="Heading 4 Char"/>
    <w:basedOn w:val="DefaultParagraphFont"/>
    <w:link w:val="Heading4"/>
    <w:uiPriority w:val="9"/>
    <w:semiHidden/>
    <w:locked/>
    <w:rPr>
      <w:rFonts w:asciiTheme="majorHAnsi" w:eastAsiaTheme="majorEastAsia" w:hAnsiTheme="majorHAnsi" w:cstheme="majorBidi" w:hint="default"/>
      <w:b/>
      <w:bCs/>
      <w:i/>
      <w:iCs/>
      <w:color w:val="4F81BD" w:themeColor="accent1"/>
    </w:rPr>
  </w:style>
  <w:style w:type="character" w:customStyle="1" w:styleId="Heading5Char">
    <w:name w:val="Heading 5 Char"/>
    <w:basedOn w:val="DefaultParagraphFont"/>
    <w:link w:val="Heading5"/>
    <w:uiPriority w:val="9"/>
    <w:semiHidden/>
    <w:locked/>
    <w:rPr>
      <w:rFonts w:asciiTheme="majorHAnsi" w:eastAsiaTheme="majorEastAsia" w:hAnsiTheme="majorHAnsi" w:cstheme="majorBidi" w:hint="default"/>
      <w:color w:val="243F60" w:themeColor="accent1" w:themeShade="7F"/>
    </w:rPr>
  </w:style>
  <w:style w:type="character" w:customStyle="1" w:styleId="Heading6Char">
    <w:name w:val="Heading 6 Char"/>
    <w:basedOn w:val="DefaultParagraphFont"/>
    <w:link w:val="Heading6"/>
    <w:uiPriority w:val="9"/>
    <w:semiHidden/>
    <w:locked/>
    <w:rPr>
      <w:rFonts w:asciiTheme="majorHAnsi" w:eastAsiaTheme="majorEastAsia" w:hAnsiTheme="majorHAnsi" w:cstheme="majorBidi" w:hint="default"/>
      <w:i/>
      <w:iCs/>
      <w:color w:val="243F60" w:themeColor="accent1" w:themeShade="7F"/>
    </w:rPr>
  </w:style>
  <w:style w:type="paragraph" w:styleId="NormalWeb">
    <w:name w:val="Normal (Web)"/>
    <w:basedOn w:val="Normal"/>
    <w:uiPriority w:val="99"/>
    <w:semiHidden/>
    <w:unhideWhenUsed/>
    <w:pPr>
      <w:spacing w:before="100" w:beforeAutospacing="1" w:after="100" w:afterAutospacing="1" w:line="240" w:lineRule="auto"/>
      <w:ind w:firstLine="0"/>
    </w:pPr>
    <w:rPr>
      <w:rFonts w:eastAsia="Times New Roman" w:cs="Times New Roman"/>
      <w:sz w:val="24"/>
      <w:szCs w:val="24"/>
    </w:rPr>
  </w:style>
  <w:style w:type="character" w:customStyle="1" w:styleId="Heading7Char">
    <w:name w:val="Heading 7 Char"/>
    <w:basedOn w:val="DefaultParagraphFont"/>
    <w:link w:val="Heading7"/>
    <w:uiPriority w:val="9"/>
    <w:semiHidden/>
    <w:locked/>
    <w:rPr>
      <w:rFonts w:asciiTheme="majorHAnsi" w:eastAsiaTheme="majorEastAsia" w:hAnsiTheme="majorHAnsi" w:cstheme="majorBidi" w:hint="default"/>
      <w:i/>
      <w:iCs/>
      <w:color w:val="404040" w:themeColor="text1" w:themeTint="BF"/>
    </w:rPr>
  </w:style>
  <w:style w:type="character" w:customStyle="1" w:styleId="Heading8Char">
    <w:name w:val="Heading 8 Char"/>
    <w:basedOn w:val="DefaultParagraphFont"/>
    <w:link w:val="Heading8"/>
    <w:uiPriority w:val="9"/>
    <w:semiHidden/>
    <w:locked/>
    <w:rPr>
      <w:rFonts w:asciiTheme="majorHAnsi" w:eastAsiaTheme="majorEastAsia" w:hAnsiTheme="majorHAnsi" w:cstheme="majorBidi" w:hint="default"/>
      <w:color w:val="404040" w:themeColor="text1" w:themeTint="BF"/>
      <w:sz w:val="20"/>
      <w:szCs w:val="20"/>
    </w:rPr>
  </w:style>
  <w:style w:type="character" w:customStyle="1" w:styleId="Heading9Char">
    <w:name w:val="Heading 9 Char"/>
    <w:basedOn w:val="DefaultParagraphFont"/>
    <w:link w:val="Heading9"/>
    <w:uiPriority w:val="9"/>
    <w:semiHidden/>
    <w:locked/>
    <w:rPr>
      <w:rFonts w:asciiTheme="majorHAnsi" w:eastAsiaTheme="majorEastAsia" w:hAnsiTheme="majorHAnsi" w:cstheme="majorBidi" w:hint="default"/>
      <w:i/>
      <w:iCs/>
      <w:color w:val="404040" w:themeColor="text1" w:themeTint="BF"/>
      <w:sz w:val="20"/>
      <w:szCs w:val="20"/>
    </w:rPr>
  </w:style>
  <w:style w:type="paragraph" w:styleId="Caption">
    <w:name w:val="caption"/>
    <w:basedOn w:val="Normal"/>
    <w:next w:val="Normal"/>
    <w:uiPriority w:val="35"/>
    <w:unhideWhenUsed/>
    <w:qFormat/>
    <w:pPr>
      <w:spacing w:after="200" w:line="240" w:lineRule="auto"/>
      <w:ind w:firstLine="0"/>
    </w:pPr>
    <w:rPr>
      <w:b/>
      <w:bCs/>
      <w:szCs w:val="18"/>
    </w:rPr>
  </w:style>
  <w:style w:type="paragraph" w:styleId="BalloonText">
    <w:name w:val="Balloon Text"/>
    <w:basedOn w:val="Normal"/>
    <w:link w:val="BalloonTextChar"/>
    <w:uiPriority w:val="99"/>
    <w:semiHidden/>
    <w:unhideWhenUse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qFormat/>
    <w:pPr>
      <w:ind w:left="720"/>
      <w:contextualSpacing/>
    </w:pPr>
  </w:style>
  <w:style w:type="character" w:styleId="PlaceholderText">
    <w:name w:val="Placeholder Text"/>
    <w:basedOn w:val="DefaultParagraphFont"/>
    <w:uiPriority w:val="99"/>
    <w:semiHidden/>
    <w:rPr>
      <w:color w:val="808080"/>
    </w:rPr>
  </w:style>
  <w:style w:type="table" w:styleId="TableGrid">
    <w:name w:val="Table Grid"/>
    <w:basedOn w:val="TableNormal"/>
    <w:uiPriority w:val="59"/>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08A4"/>
    <w:pPr>
      <w:spacing w:line="276" w:lineRule="auto"/>
      <w:ind w:firstLine="360"/>
    </w:pPr>
    <w:rPr>
      <w:rFonts w:ascii="Times New Roman" w:hAnsi="Times New Roman"/>
      <w:sz w:val="22"/>
      <w:szCs w:val="22"/>
    </w:rPr>
  </w:style>
  <w:style w:type="paragraph" w:styleId="Heading1">
    <w:name w:val="heading 1"/>
    <w:basedOn w:val="Normal"/>
    <w:next w:val="Normal"/>
    <w:link w:val="Heading1Char"/>
    <w:uiPriority w:val="9"/>
    <w:qFormat/>
    <w:pPr>
      <w:keepNext/>
      <w:keepLines/>
      <w:numPr>
        <w:numId w:val="2"/>
      </w:numPr>
      <w:spacing w:before="480"/>
      <w:outlineLvl w:val="0"/>
    </w:pPr>
    <w:rPr>
      <w:rFonts w:eastAsiaTheme="majorEastAsia" w:cstheme="majorBidi"/>
      <w:b/>
      <w:bCs/>
      <w:sz w:val="24"/>
      <w:szCs w:val="28"/>
    </w:rPr>
  </w:style>
  <w:style w:type="paragraph" w:styleId="Heading2">
    <w:name w:val="heading 2"/>
    <w:basedOn w:val="Normal"/>
    <w:next w:val="Normal"/>
    <w:link w:val="Heading2Char"/>
    <w:uiPriority w:val="9"/>
    <w:unhideWhenUsed/>
    <w:qFormat/>
    <w:pPr>
      <w:keepNext/>
      <w:keepLines/>
      <w:numPr>
        <w:ilvl w:val="1"/>
        <w:numId w:val="2"/>
      </w:numPr>
      <w:spacing w:before="200"/>
      <w:outlineLvl w:val="1"/>
    </w:pPr>
    <w:rPr>
      <w:rFonts w:eastAsiaTheme="majorEastAsia" w:cstheme="majorBidi"/>
      <w:bCs/>
      <w:i/>
      <w:szCs w:val="26"/>
    </w:rPr>
  </w:style>
  <w:style w:type="paragraph" w:styleId="Heading3">
    <w:name w:val="heading 3"/>
    <w:basedOn w:val="Heading2"/>
    <w:next w:val="Normal"/>
    <w:link w:val="Heading3Char"/>
    <w:uiPriority w:val="9"/>
    <w:unhideWhenUsed/>
    <w:qFormat/>
    <w:rsid w:val="00E74467"/>
    <w:pPr>
      <w:numPr>
        <w:ilvl w:val="2"/>
      </w:numPr>
      <w:outlineLvl w:val="2"/>
    </w:pPr>
    <w:rPr>
      <w:rFonts w:asciiTheme="majorHAnsi" w:hAnsiTheme="majorHAnsi"/>
      <w:bCs w:val="0"/>
    </w:rPr>
  </w:style>
  <w:style w:type="paragraph" w:styleId="Heading4">
    <w:name w:val="heading 4"/>
    <w:basedOn w:val="Normal"/>
    <w:next w:val="Normal"/>
    <w:link w:val="Heading4Char"/>
    <w:uiPriority w:val="9"/>
    <w:semiHidden/>
    <w:unhideWhenUsed/>
    <w:qFormat/>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color w:val="0000FF" w:themeColor="hyperlink"/>
      <w:u w:val="single"/>
    </w:rPr>
  </w:style>
  <w:style w:type="character" w:styleId="FollowedHyperlink">
    <w:name w:val="FollowedHyperlink"/>
    <w:basedOn w:val="DefaultParagraphFont"/>
    <w:uiPriority w:val="99"/>
    <w:semiHidden/>
    <w:unhideWhenUsed/>
    <w:rPr>
      <w:color w:val="800080" w:themeColor="followedHyperlink"/>
      <w:u w:val="single"/>
    </w:rPr>
  </w:style>
  <w:style w:type="character" w:customStyle="1" w:styleId="Heading1Char">
    <w:name w:val="Heading 1 Char"/>
    <w:basedOn w:val="DefaultParagraphFont"/>
    <w:link w:val="Heading1"/>
    <w:uiPriority w:val="9"/>
    <w:locked/>
    <w:rPr>
      <w:rFonts w:ascii="Times New Roman" w:eastAsiaTheme="majorEastAsia" w:hAnsi="Times New Roman" w:cstheme="majorBidi" w:hint="default"/>
      <w:b/>
      <w:bCs/>
      <w:sz w:val="24"/>
      <w:szCs w:val="28"/>
    </w:rPr>
  </w:style>
  <w:style w:type="character" w:customStyle="1" w:styleId="Heading2Char">
    <w:name w:val="Heading 2 Char"/>
    <w:basedOn w:val="DefaultParagraphFont"/>
    <w:link w:val="Heading2"/>
    <w:uiPriority w:val="9"/>
    <w:locked/>
    <w:rPr>
      <w:rFonts w:ascii="Times New Roman" w:eastAsiaTheme="majorEastAsia" w:hAnsi="Times New Roman" w:cstheme="majorBidi" w:hint="default"/>
      <w:bCs/>
      <w:i/>
      <w:iCs w:val="0"/>
      <w:szCs w:val="26"/>
    </w:rPr>
  </w:style>
  <w:style w:type="character" w:customStyle="1" w:styleId="Heading3Char">
    <w:name w:val="Heading 3 Char"/>
    <w:basedOn w:val="DefaultParagraphFont"/>
    <w:link w:val="Heading3"/>
    <w:uiPriority w:val="9"/>
    <w:locked/>
    <w:rsid w:val="00E74467"/>
    <w:rPr>
      <w:rFonts w:asciiTheme="majorHAnsi" w:eastAsiaTheme="majorEastAsia" w:hAnsiTheme="majorHAnsi" w:cstheme="majorBidi"/>
      <w:i/>
      <w:sz w:val="22"/>
      <w:szCs w:val="26"/>
    </w:rPr>
  </w:style>
  <w:style w:type="character" w:customStyle="1" w:styleId="Heading4Char">
    <w:name w:val="Heading 4 Char"/>
    <w:basedOn w:val="DefaultParagraphFont"/>
    <w:link w:val="Heading4"/>
    <w:uiPriority w:val="9"/>
    <w:semiHidden/>
    <w:locked/>
    <w:rPr>
      <w:rFonts w:asciiTheme="majorHAnsi" w:eastAsiaTheme="majorEastAsia" w:hAnsiTheme="majorHAnsi" w:cstheme="majorBidi" w:hint="default"/>
      <w:b/>
      <w:bCs/>
      <w:i/>
      <w:iCs/>
      <w:color w:val="4F81BD" w:themeColor="accent1"/>
    </w:rPr>
  </w:style>
  <w:style w:type="character" w:customStyle="1" w:styleId="Heading5Char">
    <w:name w:val="Heading 5 Char"/>
    <w:basedOn w:val="DefaultParagraphFont"/>
    <w:link w:val="Heading5"/>
    <w:uiPriority w:val="9"/>
    <w:semiHidden/>
    <w:locked/>
    <w:rPr>
      <w:rFonts w:asciiTheme="majorHAnsi" w:eastAsiaTheme="majorEastAsia" w:hAnsiTheme="majorHAnsi" w:cstheme="majorBidi" w:hint="default"/>
      <w:color w:val="243F60" w:themeColor="accent1" w:themeShade="7F"/>
    </w:rPr>
  </w:style>
  <w:style w:type="character" w:customStyle="1" w:styleId="Heading6Char">
    <w:name w:val="Heading 6 Char"/>
    <w:basedOn w:val="DefaultParagraphFont"/>
    <w:link w:val="Heading6"/>
    <w:uiPriority w:val="9"/>
    <w:semiHidden/>
    <w:locked/>
    <w:rPr>
      <w:rFonts w:asciiTheme="majorHAnsi" w:eastAsiaTheme="majorEastAsia" w:hAnsiTheme="majorHAnsi" w:cstheme="majorBidi" w:hint="default"/>
      <w:i/>
      <w:iCs/>
      <w:color w:val="243F60" w:themeColor="accent1" w:themeShade="7F"/>
    </w:rPr>
  </w:style>
  <w:style w:type="paragraph" w:styleId="NormalWeb">
    <w:name w:val="Normal (Web)"/>
    <w:basedOn w:val="Normal"/>
    <w:uiPriority w:val="99"/>
    <w:semiHidden/>
    <w:unhideWhenUsed/>
    <w:pPr>
      <w:spacing w:before="100" w:beforeAutospacing="1" w:after="100" w:afterAutospacing="1" w:line="240" w:lineRule="auto"/>
      <w:ind w:firstLine="0"/>
    </w:pPr>
    <w:rPr>
      <w:rFonts w:eastAsia="Times New Roman" w:cs="Times New Roman"/>
      <w:sz w:val="24"/>
      <w:szCs w:val="24"/>
    </w:rPr>
  </w:style>
  <w:style w:type="character" w:customStyle="1" w:styleId="Heading7Char">
    <w:name w:val="Heading 7 Char"/>
    <w:basedOn w:val="DefaultParagraphFont"/>
    <w:link w:val="Heading7"/>
    <w:uiPriority w:val="9"/>
    <w:semiHidden/>
    <w:locked/>
    <w:rPr>
      <w:rFonts w:asciiTheme="majorHAnsi" w:eastAsiaTheme="majorEastAsia" w:hAnsiTheme="majorHAnsi" w:cstheme="majorBidi" w:hint="default"/>
      <w:i/>
      <w:iCs/>
      <w:color w:val="404040" w:themeColor="text1" w:themeTint="BF"/>
    </w:rPr>
  </w:style>
  <w:style w:type="character" w:customStyle="1" w:styleId="Heading8Char">
    <w:name w:val="Heading 8 Char"/>
    <w:basedOn w:val="DefaultParagraphFont"/>
    <w:link w:val="Heading8"/>
    <w:uiPriority w:val="9"/>
    <w:semiHidden/>
    <w:locked/>
    <w:rPr>
      <w:rFonts w:asciiTheme="majorHAnsi" w:eastAsiaTheme="majorEastAsia" w:hAnsiTheme="majorHAnsi" w:cstheme="majorBidi" w:hint="default"/>
      <w:color w:val="404040" w:themeColor="text1" w:themeTint="BF"/>
      <w:sz w:val="20"/>
      <w:szCs w:val="20"/>
    </w:rPr>
  </w:style>
  <w:style w:type="character" w:customStyle="1" w:styleId="Heading9Char">
    <w:name w:val="Heading 9 Char"/>
    <w:basedOn w:val="DefaultParagraphFont"/>
    <w:link w:val="Heading9"/>
    <w:uiPriority w:val="9"/>
    <w:semiHidden/>
    <w:locked/>
    <w:rPr>
      <w:rFonts w:asciiTheme="majorHAnsi" w:eastAsiaTheme="majorEastAsia" w:hAnsiTheme="majorHAnsi" w:cstheme="majorBidi" w:hint="default"/>
      <w:i/>
      <w:iCs/>
      <w:color w:val="404040" w:themeColor="text1" w:themeTint="BF"/>
      <w:sz w:val="20"/>
      <w:szCs w:val="20"/>
    </w:rPr>
  </w:style>
  <w:style w:type="paragraph" w:styleId="Caption">
    <w:name w:val="caption"/>
    <w:basedOn w:val="Normal"/>
    <w:next w:val="Normal"/>
    <w:uiPriority w:val="35"/>
    <w:unhideWhenUsed/>
    <w:qFormat/>
    <w:pPr>
      <w:spacing w:after="200" w:line="240" w:lineRule="auto"/>
      <w:ind w:firstLine="0"/>
    </w:pPr>
    <w:rPr>
      <w:b/>
      <w:bCs/>
      <w:szCs w:val="18"/>
    </w:rPr>
  </w:style>
  <w:style w:type="paragraph" w:styleId="BalloonText">
    <w:name w:val="Balloon Text"/>
    <w:basedOn w:val="Normal"/>
    <w:link w:val="BalloonTextChar"/>
    <w:uiPriority w:val="99"/>
    <w:semiHidden/>
    <w:unhideWhenUse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qFormat/>
    <w:pPr>
      <w:ind w:left="720"/>
      <w:contextualSpacing/>
    </w:pPr>
  </w:style>
  <w:style w:type="character" w:styleId="PlaceholderText">
    <w:name w:val="Placeholder Text"/>
    <w:basedOn w:val="DefaultParagraphFont"/>
    <w:uiPriority w:val="99"/>
    <w:semiHidden/>
    <w:rPr>
      <w:color w:val="808080"/>
    </w:rPr>
  </w:style>
  <w:style w:type="table" w:styleId="TableGrid">
    <w:name w:val="Table Grid"/>
    <w:basedOn w:val="TableNormal"/>
    <w:uiPriority w:val="59"/>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6631838">
      <w:bodyDiv w:val="1"/>
      <w:marLeft w:val="0"/>
      <w:marRight w:val="0"/>
      <w:marTop w:val="0"/>
      <w:marBottom w:val="0"/>
      <w:divBdr>
        <w:top w:val="none" w:sz="0" w:space="0" w:color="auto"/>
        <w:left w:val="none" w:sz="0" w:space="0" w:color="auto"/>
        <w:bottom w:val="none" w:sz="0" w:space="0" w:color="auto"/>
        <w:right w:val="none" w:sz="0" w:space="0" w:color="auto"/>
      </w:divBdr>
    </w:div>
    <w:div w:id="649596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wmf"/><Relationship Id="rId18" Type="http://schemas.openxmlformats.org/officeDocument/2006/relationships/image" Target="media/image11.wmf"/><Relationship Id="rId26" Type="http://schemas.openxmlformats.org/officeDocument/2006/relationships/image" Target="media/image19.pn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7.wmf"/><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wmf"/><Relationship Id="rId17" Type="http://schemas.openxmlformats.org/officeDocument/2006/relationships/hyperlink" Target="http://www.vlfeat.org" TargetMode="External"/><Relationship Id="rId25" Type="http://schemas.openxmlformats.org/officeDocument/2006/relationships/image" Target="media/image18.png"/><Relationship Id="rId33" Type="http://schemas.openxmlformats.org/officeDocument/2006/relationships/image" Target="media/image26.wmf"/><Relationship Id="rId38" Type="http://schemas.openxmlformats.org/officeDocument/2006/relationships/image" Target="media/image31.wmf"/><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10.wmf"/><Relationship Id="rId20" Type="http://schemas.openxmlformats.org/officeDocument/2006/relationships/image" Target="media/image13.wmf"/><Relationship Id="rId29" Type="http://schemas.openxmlformats.org/officeDocument/2006/relationships/image" Target="media/image22.pn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wmf"/><Relationship Id="rId24" Type="http://schemas.openxmlformats.org/officeDocument/2006/relationships/image" Target="media/image17.emf"/><Relationship Id="rId32" Type="http://schemas.openxmlformats.org/officeDocument/2006/relationships/image" Target="media/image25.png"/><Relationship Id="rId37" Type="http://schemas.openxmlformats.org/officeDocument/2006/relationships/image" Target="media/image30.wmf"/><Relationship Id="rId40" Type="http://schemas.openxmlformats.org/officeDocument/2006/relationships/image" Target="media/image33.jpeg"/><Relationship Id="rId45" Type="http://schemas.openxmlformats.org/officeDocument/2006/relationships/image" Target="media/image38.pn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wmf"/><Relationship Id="rId49" Type="http://schemas.openxmlformats.org/officeDocument/2006/relationships/image" Target="media/image42.png"/><Relationship Id="rId10" Type="http://schemas.openxmlformats.org/officeDocument/2006/relationships/image" Target="media/image4.wmf"/><Relationship Id="rId19" Type="http://schemas.openxmlformats.org/officeDocument/2006/relationships/image" Target="media/image12.wmf"/><Relationship Id="rId31" Type="http://schemas.openxmlformats.org/officeDocument/2006/relationships/image" Target="media/image24.png"/><Relationship Id="rId44" Type="http://schemas.openxmlformats.org/officeDocument/2006/relationships/image" Target="media/image37.jpeg"/><Relationship Id="rId4" Type="http://schemas.microsoft.com/office/2007/relationships/stylesWithEffects" Target="stylesWithEffects.xml"/><Relationship Id="rId9" Type="http://schemas.openxmlformats.org/officeDocument/2006/relationships/image" Target="media/image3.wmf"/><Relationship Id="rId14" Type="http://schemas.openxmlformats.org/officeDocument/2006/relationships/image" Target="media/image8.jpeg"/><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wmf"/><Relationship Id="rId43" Type="http://schemas.openxmlformats.org/officeDocument/2006/relationships/image" Target="media/image36.jpeg"/><Relationship Id="rId48" Type="http://schemas.openxmlformats.org/officeDocument/2006/relationships/image" Target="media/image41.png"/><Relationship Id="rId8" Type="http://schemas.openxmlformats.org/officeDocument/2006/relationships/image" Target="media/image2.wmf"/><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6023A2-5E23-476E-8388-34832DF796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6883</TotalTime>
  <Pages>23</Pages>
  <Words>15551</Words>
  <Characters>88645</Characters>
  <Application>Microsoft Office Word</Application>
  <DocSecurity>0</DocSecurity>
  <Lines>738</Lines>
  <Paragraphs>207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103989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tsoper</dc:creator>
  <cp:lastModifiedBy>tsoper</cp:lastModifiedBy>
  <cp:revision>98</cp:revision>
  <cp:lastPrinted>2011-09-20T17:29:00Z</cp:lastPrinted>
  <dcterms:created xsi:type="dcterms:W3CDTF">2011-06-06T17:40:00Z</dcterms:created>
  <dcterms:modified xsi:type="dcterms:W3CDTF">2011-09-20T22:09:00Z</dcterms:modified>
</cp:coreProperties>
</file>